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1EDA1" w14:textId="77777777" w:rsidR="003A4D02" w:rsidRDefault="003A4D02" w:rsidP="003A4D02">
      <w:pPr>
        <w:jc w:val="center"/>
        <w:rPr>
          <w:b/>
        </w:rPr>
      </w:pPr>
    </w:p>
    <w:p w14:paraId="54553AA8" w14:textId="77777777" w:rsidR="007D62C2" w:rsidRDefault="003A4D02" w:rsidP="007D62C2">
      <w:pPr>
        <w:spacing w:after="0"/>
        <w:jc w:val="center"/>
        <w:rPr>
          <w:b/>
        </w:rPr>
      </w:pPr>
      <w:r>
        <w:rPr>
          <w:b/>
        </w:rPr>
        <w:t xml:space="preserve">Woodland High School </w:t>
      </w:r>
    </w:p>
    <w:p w14:paraId="00000001" w14:textId="3550F641" w:rsidR="00665764" w:rsidRDefault="009054CC" w:rsidP="007D62C2">
      <w:pPr>
        <w:jc w:val="center"/>
      </w:pPr>
      <w:r>
        <w:rPr>
          <w:b/>
        </w:rPr>
        <w:t>Course Syllabus</w:t>
      </w:r>
      <w:r w:rsidR="007D62C2">
        <w:rPr>
          <w:b/>
        </w:rPr>
        <w:t>: GEOMETRY</w:t>
      </w:r>
    </w:p>
    <w:p w14:paraId="1BFFDC38" w14:textId="4B27E830" w:rsidR="00F471D0" w:rsidRPr="0080753C" w:rsidRDefault="00F471D0" w:rsidP="00F471D0">
      <w:pPr>
        <w:pBdr>
          <w:top w:val="nil"/>
          <w:left w:val="nil"/>
          <w:bottom w:val="nil"/>
          <w:right w:val="nil"/>
          <w:between w:val="nil"/>
        </w:pBdr>
        <w:spacing w:after="0" w:line="240" w:lineRule="auto"/>
        <w:rPr>
          <w:rFonts w:asciiTheme="majorHAnsi" w:hAnsiTheme="majorHAnsi" w:cstheme="majorHAnsi"/>
          <w:color w:val="000000"/>
          <w:sz w:val="20"/>
          <w:szCs w:val="20"/>
        </w:rPr>
      </w:pPr>
      <w:r w:rsidRPr="0080753C">
        <w:rPr>
          <w:rFonts w:asciiTheme="majorHAnsi" w:hAnsiTheme="majorHAnsi" w:cstheme="majorHAnsi"/>
          <w:b/>
          <w:color w:val="000000"/>
          <w:sz w:val="20"/>
          <w:szCs w:val="20"/>
        </w:rPr>
        <w:t xml:space="preserve">Instructor: </w:t>
      </w:r>
      <w:r w:rsidR="008F5E40">
        <w:rPr>
          <w:rFonts w:asciiTheme="majorHAnsi" w:hAnsiTheme="majorHAnsi" w:cstheme="majorHAnsi"/>
          <w:bCs/>
          <w:color w:val="000000"/>
          <w:sz w:val="20"/>
          <w:szCs w:val="20"/>
        </w:rPr>
        <w:t>Mrs. T Pham</w:t>
      </w:r>
      <w:bookmarkStart w:id="0" w:name="_GoBack"/>
      <w:bookmarkEnd w:id="0"/>
      <w:r>
        <w:rPr>
          <w:rFonts w:asciiTheme="majorHAnsi" w:hAnsiTheme="majorHAnsi" w:cstheme="majorHAnsi"/>
          <w:b/>
          <w:color w:val="000000"/>
          <w:sz w:val="20"/>
          <w:szCs w:val="20"/>
        </w:rPr>
        <w:tab/>
      </w:r>
      <w:r>
        <w:rPr>
          <w:rFonts w:asciiTheme="majorHAnsi" w:hAnsiTheme="majorHAnsi" w:cstheme="majorHAnsi"/>
          <w:b/>
          <w:color w:val="000000"/>
          <w:sz w:val="20"/>
          <w:szCs w:val="20"/>
        </w:rPr>
        <w:tab/>
      </w:r>
      <w:r>
        <w:rPr>
          <w:rFonts w:asciiTheme="majorHAnsi" w:hAnsiTheme="majorHAnsi" w:cstheme="majorHAnsi"/>
          <w:b/>
          <w:color w:val="000000"/>
          <w:sz w:val="20"/>
          <w:szCs w:val="20"/>
        </w:rPr>
        <w:tab/>
      </w:r>
      <w:r>
        <w:rPr>
          <w:rFonts w:asciiTheme="majorHAnsi" w:hAnsiTheme="majorHAnsi" w:cstheme="majorHAnsi"/>
          <w:b/>
          <w:color w:val="000000"/>
          <w:sz w:val="20"/>
          <w:szCs w:val="20"/>
        </w:rPr>
        <w:tab/>
        <w:t>Room #:</w:t>
      </w:r>
      <w:r>
        <w:rPr>
          <w:rFonts w:asciiTheme="majorHAnsi" w:hAnsiTheme="majorHAnsi" w:cstheme="majorHAnsi"/>
          <w:b/>
          <w:color w:val="000000"/>
          <w:sz w:val="20"/>
          <w:szCs w:val="20"/>
        </w:rPr>
        <w:tab/>
      </w:r>
      <w:r w:rsidRPr="007D62C2">
        <w:rPr>
          <w:rFonts w:asciiTheme="majorHAnsi" w:hAnsiTheme="majorHAnsi" w:cstheme="majorHAnsi"/>
          <w:bCs/>
          <w:color w:val="000000"/>
          <w:sz w:val="20"/>
          <w:szCs w:val="20"/>
        </w:rPr>
        <w:t>12</w:t>
      </w:r>
      <w:r w:rsidR="007D62C2" w:rsidRPr="007D62C2">
        <w:rPr>
          <w:rFonts w:asciiTheme="majorHAnsi" w:hAnsiTheme="majorHAnsi" w:cstheme="majorHAnsi"/>
          <w:bCs/>
          <w:color w:val="000000"/>
          <w:sz w:val="20"/>
          <w:szCs w:val="20"/>
        </w:rPr>
        <w:t>2</w:t>
      </w:r>
      <w:r>
        <w:rPr>
          <w:rFonts w:asciiTheme="majorHAnsi" w:hAnsiTheme="majorHAnsi" w:cstheme="majorHAnsi"/>
          <w:b/>
          <w:color w:val="000000"/>
          <w:sz w:val="20"/>
          <w:szCs w:val="20"/>
        </w:rPr>
        <w:t xml:space="preserve"> </w:t>
      </w:r>
      <w:r w:rsidR="007D62C2">
        <w:rPr>
          <w:rFonts w:asciiTheme="majorHAnsi" w:hAnsiTheme="majorHAnsi" w:cstheme="majorHAnsi"/>
          <w:b/>
          <w:color w:val="000000"/>
          <w:sz w:val="20"/>
          <w:szCs w:val="20"/>
        </w:rPr>
        <w:tab/>
      </w:r>
      <w:r>
        <w:rPr>
          <w:rFonts w:asciiTheme="majorHAnsi" w:hAnsiTheme="majorHAnsi" w:cstheme="majorHAnsi"/>
          <w:b/>
          <w:color w:val="000000"/>
          <w:sz w:val="20"/>
          <w:szCs w:val="20"/>
        </w:rPr>
        <w:tab/>
      </w:r>
      <w:r>
        <w:rPr>
          <w:rFonts w:asciiTheme="majorHAnsi" w:hAnsiTheme="majorHAnsi" w:cstheme="majorHAnsi"/>
          <w:b/>
          <w:color w:val="000000"/>
          <w:sz w:val="20"/>
          <w:szCs w:val="20"/>
        </w:rPr>
        <w:tab/>
      </w:r>
      <w:r>
        <w:rPr>
          <w:rFonts w:asciiTheme="majorHAnsi" w:hAnsiTheme="majorHAnsi" w:cstheme="majorHAnsi"/>
          <w:b/>
          <w:color w:val="000000"/>
          <w:sz w:val="20"/>
          <w:szCs w:val="20"/>
        </w:rPr>
        <w:tab/>
      </w:r>
      <w:r w:rsidRPr="0080753C">
        <w:rPr>
          <w:rFonts w:asciiTheme="majorHAnsi" w:hAnsiTheme="majorHAnsi" w:cstheme="majorHAnsi"/>
          <w:b/>
          <w:color w:val="000000"/>
          <w:sz w:val="20"/>
          <w:szCs w:val="20"/>
        </w:rPr>
        <w:t xml:space="preserve">Year:  </w:t>
      </w:r>
      <w:r w:rsidRPr="0080753C">
        <w:rPr>
          <w:rFonts w:asciiTheme="majorHAnsi" w:hAnsiTheme="majorHAnsi" w:cstheme="majorHAnsi"/>
          <w:color w:val="000000"/>
          <w:sz w:val="20"/>
          <w:szCs w:val="20"/>
        </w:rPr>
        <w:t>202</w:t>
      </w:r>
      <w:r>
        <w:rPr>
          <w:rFonts w:asciiTheme="majorHAnsi" w:hAnsiTheme="majorHAnsi" w:cstheme="majorHAnsi"/>
          <w:color w:val="000000"/>
          <w:sz w:val="20"/>
          <w:szCs w:val="20"/>
        </w:rPr>
        <w:t>1-2022</w:t>
      </w:r>
    </w:p>
    <w:p w14:paraId="41B008B1" w14:textId="6271D2CD" w:rsidR="00F471D0" w:rsidRPr="0080753C" w:rsidRDefault="00F471D0" w:rsidP="00F471D0">
      <w:pPr>
        <w:pBdr>
          <w:top w:val="nil"/>
          <w:left w:val="nil"/>
          <w:bottom w:val="nil"/>
          <w:right w:val="nil"/>
          <w:between w:val="nil"/>
        </w:pBdr>
        <w:spacing w:after="0" w:line="240" w:lineRule="auto"/>
        <w:rPr>
          <w:rFonts w:asciiTheme="majorHAnsi" w:hAnsiTheme="majorHAnsi" w:cstheme="majorHAnsi"/>
          <w:b/>
          <w:sz w:val="20"/>
          <w:szCs w:val="20"/>
        </w:rPr>
      </w:pPr>
      <w:r w:rsidRPr="0080753C">
        <w:rPr>
          <w:rFonts w:asciiTheme="majorHAnsi" w:hAnsiTheme="majorHAnsi" w:cstheme="majorHAnsi"/>
          <w:b/>
          <w:color w:val="000000"/>
          <w:sz w:val="20"/>
          <w:szCs w:val="20"/>
        </w:rPr>
        <w:t>Course Name and Title:</w:t>
      </w:r>
      <w:r w:rsidRPr="0080753C">
        <w:rPr>
          <w:rFonts w:asciiTheme="majorHAnsi" w:hAnsiTheme="majorHAnsi" w:cstheme="majorHAnsi"/>
          <w:b/>
          <w:color w:val="000000"/>
          <w:sz w:val="20"/>
          <w:szCs w:val="20"/>
        </w:rPr>
        <w:tab/>
      </w:r>
      <w:r w:rsidR="007D62C2" w:rsidRPr="007D62C2">
        <w:rPr>
          <w:rFonts w:asciiTheme="majorHAnsi" w:hAnsiTheme="majorHAnsi" w:cstheme="majorHAnsi"/>
          <w:bCs/>
          <w:color w:val="000000"/>
          <w:sz w:val="20"/>
          <w:szCs w:val="20"/>
        </w:rPr>
        <w:t>GSE</w:t>
      </w:r>
      <w:r w:rsidRPr="007D62C2">
        <w:rPr>
          <w:rFonts w:asciiTheme="majorHAnsi" w:hAnsiTheme="majorHAnsi" w:cstheme="majorHAnsi"/>
          <w:bCs/>
          <w:color w:val="000000"/>
          <w:sz w:val="20"/>
          <w:szCs w:val="20"/>
        </w:rPr>
        <w:t xml:space="preserve"> Geometry</w:t>
      </w:r>
      <w:r w:rsidRPr="0080753C">
        <w:rPr>
          <w:rFonts w:asciiTheme="majorHAnsi" w:hAnsiTheme="majorHAnsi" w:cstheme="majorHAnsi"/>
          <w:b/>
          <w:color w:val="000000"/>
          <w:sz w:val="20"/>
          <w:szCs w:val="20"/>
        </w:rPr>
        <w:tab/>
      </w:r>
      <w:r w:rsidRPr="0080753C">
        <w:rPr>
          <w:rFonts w:asciiTheme="majorHAnsi" w:hAnsiTheme="majorHAnsi" w:cstheme="majorHAnsi"/>
          <w:b/>
          <w:color w:val="000000"/>
          <w:sz w:val="20"/>
          <w:szCs w:val="20"/>
        </w:rPr>
        <w:tab/>
      </w:r>
      <w:r w:rsidRPr="0080753C">
        <w:rPr>
          <w:rFonts w:asciiTheme="majorHAnsi" w:hAnsiTheme="majorHAnsi" w:cstheme="majorHAnsi"/>
          <w:b/>
          <w:color w:val="000000"/>
          <w:sz w:val="20"/>
          <w:szCs w:val="20"/>
        </w:rPr>
        <w:tab/>
      </w:r>
      <w:r w:rsidRPr="0080753C">
        <w:rPr>
          <w:rFonts w:asciiTheme="majorHAnsi" w:hAnsiTheme="majorHAnsi" w:cstheme="majorHAnsi"/>
          <w:b/>
          <w:color w:val="000000"/>
          <w:sz w:val="20"/>
          <w:szCs w:val="20"/>
        </w:rPr>
        <w:tab/>
      </w:r>
      <w:r w:rsidRPr="0080753C">
        <w:rPr>
          <w:rFonts w:asciiTheme="majorHAnsi" w:hAnsiTheme="majorHAnsi" w:cstheme="majorHAnsi"/>
          <w:b/>
          <w:color w:val="000000"/>
          <w:sz w:val="20"/>
          <w:szCs w:val="20"/>
        </w:rPr>
        <w:tab/>
      </w:r>
    </w:p>
    <w:p w14:paraId="00000005" w14:textId="1BE1D243" w:rsidR="00665764" w:rsidRPr="00F471D0" w:rsidRDefault="00F471D0" w:rsidP="00F471D0">
      <w:pPr>
        <w:pBdr>
          <w:top w:val="nil"/>
          <w:left w:val="nil"/>
          <w:bottom w:val="nil"/>
          <w:right w:val="nil"/>
          <w:between w:val="nil"/>
        </w:pBdr>
        <w:spacing w:after="0" w:line="240" w:lineRule="auto"/>
        <w:rPr>
          <w:rFonts w:asciiTheme="majorHAnsi" w:hAnsiTheme="majorHAnsi" w:cstheme="majorHAnsi"/>
          <w:sz w:val="20"/>
          <w:szCs w:val="20"/>
        </w:rPr>
      </w:pPr>
      <w:r w:rsidRPr="0080753C">
        <w:rPr>
          <w:rFonts w:asciiTheme="majorHAnsi" w:hAnsiTheme="majorHAnsi" w:cstheme="majorHAnsi"/>
          <w:b/>
          <w:color w:val="000000"/>
          <w:sz w:val="20"/>
          <w:szCs w:val="20"/>
        </w:rPr>
        <w:t>Textbooks Used:</w:t>
      </w:r>
      <w:r w:rsidRPr="0080753C">
        <w:rPr>
          <w:rFonts w:asciiTheme="majorHAnsi" w:hAnsiTheme="majorHAnsi" w:cstheme="majorHAnsi"/>
          <w:b/>
          <w:color w:val="000000"/>
          <w:sz w:val="20"/>
          <w:szCs w:val="20"/>
        </w:rPr>
        <w:tab/>
      </w:r>
      <w:r w:rsidR="007D62C2" w:rsidRPr="007D62C2">
        <w:rPr>
          <w:rFonts w:asciiTheme="majorHAnsi" w:hAnsiTheme="majorHAnsi" w:cstheme="majorHAnsi"/>
          <w:bCs/>
          <w:color w:val="000000"/>
          <w:sz w:val="20"/>
          <w:szCs w:val="20"/>
        </w:rPr>
        <w:t xml:space="preserve">Into </w:t>
      </w:r>
      <w:r w:rsidRPr="007D62C2">
        <w:rPr>
          <w:rFonts w:asciiTheme="majorHAnsi" w:hAnsiTheme="majorHAnsi" w:cstheme="majorHAnsi"/>
          <w:bCs/>
          <w:color w:val="000000"/>
          <w:sz w:val="20"/>
          <w:szCs w:val="20"/>
        </w:rPr>
        <w:t>Geometry</w:t>
      </w:r>
      <w:r w:rsidR="007D62C2" w:rsidRPr="007D62C2">
        <w:rPr>
          <w:rFonts w:asciiTheme="majorHAnsi" w:hAnsiTheme="majorHAnsi" w:cstheme="majorHAnsi"/>
          <w:bCs/>
          <w:color w:val="000000"/>
          <w:sz w:val="20"/>
          <w:szCs w:val="20"/>
        </w:rPr>
        <w:t xml:space="preserve"> (HMH)</w:t>
      </w:r>
      <w:r w:rsidRPr="0080753C">
        <w:rPr>
          <w:rFonts w:asciiTheme="majorHAnsi" w:hAnsiTheme="majorHAnsi" w:cstheme="majorHAnsi"/>
          <w:b/>
          <w:color w:val="000000"/>
          <w:sz w:val="20"/>
          <w:szCs w:val="20"/>
        </w:rPr>
        <w:tab/>
      </w:r>
      <w:r w:rsidRPr="0080753C">
        <w:rPr>
          <w:rFonts w:asciiTheme="majorHAnsi" w:hAnsiTheme="majorHAnsi" w:cstheme="majorHAnsi"/>
          <w:b/>
          <w:color w:val="000000"/>
          <w:sz w:val="20"/>
          <w:szCs w:val="20"/>
        </w:rPr>
        <w:tab/>
      </w:r>
      <w:r w:rsidRPr="0080753C">
        <w:rPr>
          <w:rFonts w:asciiTheme="majorHAnsi" w:hAnsiTheme="majorHAnsi" w:cstheme="majorHAnsi"/>
          <w:b/>
          <w:color w:val="000000"/>
          <w:sz w:val="20"/>
          <w:szCs w:val="20"/>
        </w:rPr>
        <w:tab/>
      </w:r>
      <w:r w:rsidRPr="0080753C">
        <w:rPr>
          <w:rFonts w:asciiTheme="majorHAnsi" w:hAnsiTheme="majorHAnsi" w:cstheme="majorHAnsi"/>
          <w:b/>
          <w:color w:val="000000"/>
          <w:sz w:val="20"/>
          <w:szCs w:val="20"/>
        </w:rPr>
        <w:tab/>
      </w:r>
      <w:r w:rsidRPr="0080753C">
        <w:rPr>
          <w:rFonts w:asciiTheme="majorHAnsi" w:hAnsiTheme="majorHAnsi" w:cstheme="majorHAnsi"/>
          <w:b/>
          <w:sz w:val="20"/>
          <w:szCs w:val="20"/>
        </w:rPr>
        <w:t>Cost:</w:t>
      </w:r>
      <w:r w:rsidRPr="0080753C">
        <w:rPr>
          <w:rFonts w:asciiTheme="majorHAnsi" w:hAnsiTheme="majorHAnsi" w:cstheme="majorHAnsi"/>
          <w:sz w:val="20"/>
          <w:szCs w:val="20"/>
        </w:rPr>
        <w:t xml:space="preserve"> $85 / Online</w:t>
      </w:r>
      <w:r w:rsidR="009054CC">
        <w:rPr>
          <w:b/>
          <w:color w:val="000000"/>
          <w:sz w:val="20"/>
          <w:szCs w:val="20"/>
        </w:rPr>
        <w:tab/>
      </w:r>
      <w:r w:rsidR="009054CC">
        <w:rPr>
          <w:b/>
          <w:color w:val="000000"/>
          <w:sz w:val="20"/>
          <w:szCs w:val="20"/>
        </w:rPr>
        <w:tab/>
      </w:r>
      <w:r w:rsidR="009054CC">
        <w:rPr>
          <w:b/>
          <w:color w:val="000000"/>
          <w:sz w:val="20"/>
          <w:szCs w:val="20"/>
        </w:rPr>
        <w:tab/>
      </w:r>
      <w:r w:rsidR="009054CC">
        <w:rPr>
          <w:b/>
          <w:color w:val="000000"/>
          <w:sz w:val="20"/>
          <w:szCs w:val="20"/>
        </w:rPr>
        <w:tab/>
      </w:r>
    </w:p>
    <w:p w14:paraId="40F35D9B" w14:textId="3B6E7069" w:rsidR="00F471D0" w:rsidRPr="0080753C" w:rsidRDefault="00F471D0" w:rsidP="00F471D0">
      <w:pPr>
        <w:pStyle w:val="NoSpacing"/>
        <w:rPr>
          <w:rFonts w:asciiTheme="majorHAnsi" w:hAnsiTheme="majorHAnsi" w:cstheme="majorHAnsi"/>
          <w:snapToGrid w:val="0"/>
          <w:color w:val="000000"/>
          <w:sz w:val="20"/>
          <w:szCs w:val="20"/>
        </w:rPr>
      </w:pPr>
      <w:r w:rsidRPr="0080753C">
        <w:rPr>
          <w:rFonts w:asciiTheme="majorHAnsi" w:hAnsiTheme="majorHAnsi" w:cstheme="majorHAnsi"/>
          <w:b/>
          <w:snapToGrid w:val="0"/>
          <w:color w:val="000000"/>
          <w:sz w:val="20"/>
          <w:szCs w:val="20"/>
        </w:rPr>
        <w:t>Office Hours</w:t>
      </w:r>
      <w:r w:rsidR="007D62C2">
        <w:rPr>
          <w:rFonts w:asciiTheme="majorHAnsi" w:hAnsiTheme="majorHAnsi" w:cstheme="majorHAnsi"/>
          <w:b/>
          <w:snapToGrid w:val="0"/>
          <w:color w:val="000000"/>
          <w:sz w:val="20"/>
          <w:szCs w:val="20"/>
        </w:rPr>
        <w:t>/Extra Help</w:t>
      </w:r>
      <w:r w:rsidRPr="0080753C">
        <w:rPr>
          <w:rFonts w:asciiTheme="majorHAnsi" w:hAnsiTheme="majorHAnsi" w:cstheme="majorHAnsi"/>
          <w:b/>
          <w:snapToGrid w:val="0"/>
          <w:color w:val="000000"/>
          <w:sz w:val="20"/>
          <w:szCs w:val="20"/>
        </w:rPr>
        <w:t xml:space="preserve">: </w:t>
      </w:r>
      <w:r w:rsidR="007D62C2">
        <w:rPr>
          <w:rFonts w:asciiTheme="majorHAnsi" w:hAnsiTheme="majorHAnsi" w:cstheme="majorHAnsi"/>
          <w:snapToGrid w:val="0"/>
          <w:color w:val="000000"/>
          <w:sz w:val="20"/>
          <w:szCs w:val="20"/>
        </w:rPr>
        <w:t>Monday and Wednesday afternoon</w:t>
      </w:r>
      <w:r w:rsidRPr="0080753C">
        <w:rPr>
          <w:rFonts w:asciiTheme="majorHAnsi" w:hAnsiTheme="majorHAnsi" w:cstheme="majorHAnsi"/>
          <w:snapToGrid w:val="0"/>
          <w:color w:val="000000"/>
          <w:sz w:val="20"/>
          <w:szCs w:val="20"/>
        </w:rPr>
        <w:t xml:space="preserve"> (3:20 pm-3:45 pm), or by appointment. </w:t>
      </w:r>
    </w:p>
    <w:p w14:paraId="00000006" w14:textId="77777777" w:rsidR="00665764" w:rsidRDefault="00665764">
      <w:pPr>
        <w:pBdr>
          <w:top w:val="nil"/>
          <w:left w:val="nil"/>
          <w:bottom w:val="nil"/>
          <w:right w:val="nil"/>
          <w:between w:val="nil"/>
        </w:pBdr>
        <w:spacing w:after="0" w:line="240" w:lineRule="auto"/>
        <w:rPr>
          <w:color w:val="000000"/>
          <w:sz w:val="20"/>
          <w:szCs w:val="20"/>
          <w:u w:val="single"/>
        </w:rPr>
      </w:pPr>
    </w:p>
    <w:p w14:paraId="0EF4C78C" w14:textId="77777777" w:rsidR="003A4D02" w:rsidRDefault="003A4D02">
      <w:pPr>
        <w:pBdr>
          <w:top w:val="nil"/>
          <w:left w:val="nil"/>
          <w:bottom w:val="nil"/>
          <w:right w:val="nil"/>
          <w:between w:val="nil"/>
        </w:pBdr>
        <w:spacing w:after="0" w:line="240" w:lineRule="auto"/>
        <w:rPr>
          <w:b/>
          <w:color w:val="000000"/>
          <w:sz w:val="20"/>
          <w:szCs w:val="20"/>
          <w:u w:val="single"/>
        </w:rPr>
      </w:pPr>
    </w:p>
    <w:p w14:paraId="68C9630A" w14:textId="03DFBB93" w:rsidR="005E280C" w:rsidRPr="005E280C" w:rsidRDefault="009054CC" w:rsidP="005E280C">
      <w:pPr>
        <w:pStyle w:val="NoSpacing"/>
        <w:rPr>
          <w:rFonts w:asciiTheme="majorHAnsi" w:hAnsiTheme="majorHAnsi" w:cstheme="majorHAnsi"/>
          <w:snapToGrid w:val="0"/>
          <w:sz w:val="20"/>
          <w:szCs w:val="20"/>
        </w:rPr>
      </w:pPr>
      <w:r>
        <w:rPr>
          <w:b/>
          <w:color w:val="000000"/>
          <w:sz w:val="20"/>
          <w:szCs w:val="20"/>
          <w:u w:val="single"/>
        </w:rPr>
        <w:t>Course Description</w:t>
      </w:r>
      <w:r>
        <w:rPr>
          <w:b/>
          <w:color w:val="000000"/>
          <w:sz w:val="20"/>
          <w:szCs w:val="20"/>
        </w:rPr>
        <w:t xml:space="preserve">:  </w:t>
      </w:r>
      <w:r w:rsidR="00F471D0" w:rsidRPr="0080753C">
        <w:rPr>
          <w:rFonts w:asciiTheme="majorHAnsi" w:hAnsiTheme="majorHAnsi" w:cstheme="majorHAnsi"/>
          <w:snapToGrid w:val="0"/>
          <w:sz w:val="20"/>
          <w:szCs w:val="20"/>
        </w:rPr>
        <w:t>Geometry is the second course in a sequence of three required high school courses designed to ensure career and college readiness. The course represents a discrete study of geometry with correlated statistics applications.</w:t>
      </w:r>
      <w:r w:rsidR="005E280C" w:rsidRPr="005E280C">
        <w:rPr>
          <w:rFonts w:cs="Calibri"/>
          <w:color w:val="000000"/>
          <w:sz w:val="20"/>
          <w:szCs w:val="20"/>
        </w:rPr>
        <w:t xml:space="preserve"> </w:t>
      </w:r>
      <w:r w:rsidR="005E280C" w:rsidRPr="005E280C">
        <w:rPr>
          <w:rFonts w:asciiTheme="majorHAnsi" w:hAnsiTheme="majorHAnsi" w:cstheme="majorHAnsi"/>
          <w:snapToGrid w:val="0"/>
          <w:sz w:val="20"/>
          <w:szCs w:val="20"/>
        </w:rPr>
        <w:t>Honors courses will include more in-depth instruction and higher rigor in classwork and assessments.</w:t>
      </w:r>
    </w:p>
    <w:p w14:paraId="00000008" w14:textId="77777777" w:rsidR="00665764" w:rsidRDefault="00665764">
      <w:pPr>
        <w:pBdr>
          <w:top w:val="nil"/>
          <w:left w:val="nil"/>
          <w:bottom w:val="nil"/>
          <w:right w:val="nil"/>
          <w:between w:val="nil"/>
        </w:pBdr>
        <w:spacing w:after="0" w:line="240" w:lineRule="auto"/>
        <w:rPr>
          <w:color w:val="000000"/>
          <w:sz w:val="20"/>
          <w:szCs w:val="20"/>
        </w:rPr>
      </w:pPr>
    </w:p>
    <w:p w14:paraId="0FE6F30F" w14:textId="77777777" w:rsidR="00F471D0" w:rsidRPr="0080753C" w:rsidRDefault="00F471D0" w:rsidP="00F471D0">
      <w:pPr>
        <w:pStyle w:val="NoSpacing"/>
        <w:rPr>
          <w:rFonts w:asciiTheme="majorHAnsi" w:hAnsiTheme="majorHAnsi" w:cstheme="majorHAnsi"/>
          <w:color w:val="000000"/>
          <w:sz w:val="20"/>
          <w:szCs w:val="20"/>
        </w:rPr>
      </w:pPr>
      <w:r w:rsidRPr="0080753C">
        <w:rPr>
          <w:rFonts w:asciiTheme="majorHAnsi" w:hAnsiTheme="majorHAnsi" w:cstheme="majorHAnsi"/>
          <w:b/>
          <w:color w:val="000000"/>
          <w:sz w:val="20"/>
          <w:szCs w:val="20"/>
          <w:u w:val="single"/>
        </w:rPr>
        <w:t>Course Outline and Content</w:t>
      </w:r>
      <w:r w:rsidRPr="0080753C">
        <w:rPr>
          <w:rFonts w:asciiTheme="majorHAnsi" w:hAnsiTheme="majorHAnsi" w:cstheme="majorHAnsi"/>
          <w:b/>
          <w:color w:val="000000"/>
          <w:sz w:val="20"/>
          <w:szCs w:val="20"/>
        </w:rPr>
        <w:t xml:space="preserve">: </w:t>
      </w:r>
      <w:r w:rsidRPr="0080753C">
        <w:rPr>
          <w:rFonts w:asciiTheme="majorHAnsi" w:hAnsiTheme="majorHAnsi" w:cstheme="majorHAnsi"/>
          <w:b/>
          <w:snapToGrid w:val="0"/>
          <w:sz w:val="20"/>
          <w:szCs w:val="20"/>
        </w:rPr>
        <w:t xml:space="preserve">  </w:t>
      </w:r>
      <w:hyperlink r:id="rId7" w:history="1">
        <w:r w:rsidRPr="0080753C">
          <w:rPr>
            <w:rStyle w:val="Hyperlink"/>
            <w:rFonts w:asciiTheme="majorHAnsi" w:hAnsiTheme="majorHAnsi" w:cstheme="majorHAnsi"/>
            <w:color w:val="820000"/>
            <w:sz w:val="20"/>
            <w:szCs w:val="20"/>
          </w:rPr>
          <w:t>https://www.georgiastandards.org/Common-Core/Pages/Math-9-12.aspx</w:t>
        </w:r>
      </w:hyperlink>
    </w:p>
    <w:p w14:paraId="2A0746D0" w14:textId="77777777" w:rsidR="00F471D0" w:rsidRPr="0080753C" w:rsidRDefault="00F471D0" w:rsidP="00F471D0">
      <w:pPr>
        <w:pStyle w:val="NoSpacing"/>
        <w:ind w:left="720"/>
        <w:rPr>
          <w:rFonts w:asciiTheme="majorHAnsi" w:hAnsiTheme="majorHAnsi" w:cstheme="majorHAnsi"/>
          <w:snapToGrid w:val="0"/>
          <w:sz w:val="20"/>
          <w:szCs w:val="20"/>
        </w:rPr>
      </w:pPr>
      <w:r w:rsidRPr="0080753C">
        <w:rPr>
          <w:rFonts w:asciiTheme="majorHAnsi" w:hAnsiTheme="majorHAnsi" w:cstheme="majorHAnsi"/>
          <w:snapToGrid w:val="0"/>
          <w:sz w:val="20"/>
          <w:szCs w:val="20"/>
        </w:rPr>
        <w:t>Unit 1: Transformations in the Coordinate Plane</w:t>
      </w:r>
      <w:r w:rsidRPr="0080753C">
        <w:rPr>
          <w:rFonts w:asciiTheme="majorHAnsi" w:hAnsiTheme="majorHAnsi" w:cstheme="majorHAnsi"/>
          <w:snapToGrid w:val="0"/>
          <w:sz w:val="20"/>
          <w:szCs w:val="20"/>
        </w:rPr>
        <w:tab/>
      </w:r>
      <w:r w:rsidRPr="0080753C">
        <w:rPr>
          <w:rFonts w:asciiTheme="majorHAnsi" w:hAnsiTheme="majorHAnsi" w:cstheme="majorHAnsi"/>
          <w:snapToGrid w:val="0"/>
          <w:sz w:val="20"/>
          <w:szCs w:val="20"/>
        </w:rPr>
        <w:tab/>
      </w:r>
      <w:r w:rsidRPr="0080753C">
        <w:rPr>
          <w:rFonts w:asciiTheme="majorHAnsi" w:hAnsiTheme="majorHAnsi" w:cstheme="majorHAnsi"/>
          <w:snapToGrid w:val="0"/>
          <w:sz w:val="20"/>
          <w:szCs w:val="20"/>
        </w:rPr>
        <w:tab/>
        <w:t>Unit 2: Similarity, Congruence, and Proofs</w:t>
      </w:r>
    </w:p>
    <w:p w14:paraId="74347486" w14:textId="77777777" w:rsidR="00F471D0" w:rsidRPr="0080753C" w:rsidRDefault="00F471D0" w:rsidP="00F471D0">
      <w:pPr>
        <w:pStyle w:val="NoSpacing"/>
        <w:ind w:left="720"/>
        <w:rPr>
          <w:rFonts w:asciiTheme="majorHAnsi" w:hAnsiTheme="majorHAnsi" w:cstheme="majorHAnsi"/>
          <w:snapToGrid w:val="0"/>
          <w:sz w:val="20"/>
          <w:szCs w:val="20"/>
        </w:rPr>
      </w:pPr>
      <w:r w:rsidRPr="0080753C">
        <w:rPr>
          <w:rFonts w:asciiTheme="majorHAnsi" w:hAnsiTheme="majorHAnsi" w:cstheme="majorHAnsi"/>
          <w:snapToGrid w:val="0"/>
          <w:sz w:val="20"/>
          <w:szCs w:val="20"/>
        </w:rPr>
        <w:t>Unit 3: Right Triangle Trigonometry</w:t>
      </w:r>
      <w:r w:rsidRPr="0080753C">
        <w:rPr>
          <w:rFonts w:asciiTheme="majorHAnsi" w:hAnsiTheme="majorHAnsi" w:cstheme="majorHAnsi"/>
          <w:snapToGrid w:val="0"/>
          <w:sz w:val="20"/>
          <w:szCs w:val="20"/>
        </w:rPr>
        <w:tab/>
      </w:r>
      <w:r w:rsidRPr="0080753C">
        <w:rPr>
          <w:rFonts w:asciiTheme="majorHAnsi" w:hAnsiTheme="majorHAnsi" w:cstheme="majorHAnsi"/>
          <w:snapToGrid w:val="0"/>
          <w:sz w:val="20"/>
          <w:szCs w:val="20"/>
        </w:rPr>
        <w:tab/>
      </w:r>
      <w:r w:rsidRPr="0080753C">
        <w:rPr>
          <w:rFonts w:asciiTheme="majorHAnsi" w:hAnsiTheme="majorHAnsi" w:cstheme="majorHAnsi"/>
          <w:snapToGrid w:val="0"/>
          <w:sz w:val="20"/>
          <w:szCs w:val="20"/>
        </w:rPr>
        <w:tab/>
      </w:r>
      <w:r w:rsidRPr="0080753C">
        <w:rPr>
          <w:rFonts w:asciiTheme="majorHAnsi" w:hAnsiTheme="majorHAnsi" w:cstheme="majorHAnsi"/>
          <w:snapToGrid w:val="0"/>
          <w:sz w:val="20"/>
          <w:szCs w:val="20"/>
        </w:rPr>
        <w:tab/>
      </w:r>
      <w:r>
        <w:rPr>
          <w:rFonts w:asciiTheme="majorHAnsi" w:hAnsiTheme="majorHAnsi" w:cstheme="majorHAnsi"/>
          <w:snapToGrid w:val="0"/>
          <w:sz w:val="20"/>
          <w:szCs w:val="20"/>
        </w:rPr>
        <w:tab/>
      </w:r>
      <w:r w:rsidRPr="0080753C">
        <w:rPr>
          <w:rFonts w:asciiTheme="majorHAnsi" w:hAnsiTheme="majorHAnsi" w:cstheme="majorHAnsi"/>
          <w:snapToGrid w:val="0"/>
          <w:sz w:val="20"/>
          <w:szCs w:val="20"/>
        </w:rPr>
        <w:t>Unit 4: Circles &amp; Volume</w:t>
      </w:r>
    </w:p>
    <w:p w14:paraId="1B672627" w14:textId="77777777" w:rsidR="00F471D0" w:rsidRPr="0080753C" w:rsidRDefault="00F471D0" w:rsidP="00F471D0">
      <w:pPr>
        <w:pStyle w:val="NoSpacing"/>
        <w:ind w:left="720"/>
        <w:rPr>
          <w:rFonts w:asciiTheme="majorHAnsi" w:hAnsiTheme="majorHAnsi" w:cstheme="majorHAnsi"/>
          <w:snapToGrid w:val="0"/>
          <w:sz w:val="20"/>
          <w:szCs w:val="20"/>
        </w:rPr>
      </w:pPr>
      <w:r w:rsidRPr="0080753C">
        <w:rPr>
          <w:rFonts w:asciiTheme="majorHAnsi" w:hAnsiTheme="majorHAnsi" w:cstheme="majorHAnsi"/>
          <w:snapToGrid w:val="0"/>
          <w:sz w:val="20"/>
          <w:szCs w:val="20"/>
        </w:rPr>
        <w:t>Unit 5: Geometric and Algebraic Connections</w:t>
      </w:r>
      <w:r w:rsidRPr="0080753C">
        <w:rPr>
          <w:rFonts w:asciiTheme="majorHAnsi" w:hAnsiTheme="majorHAnsi" w:cstheme="majorHAnsi"/>
          <w:snapToGrid w:val="0"/>
          <w:sz w:val="20"/>
          <w:szCs w:val="20"/>
        </w:rPr>
        <w:tab/>
      </w:r>
      <w:r w:rsidRPr="0080753C">
        <w:rPr>
          <w:rFonts w:asciiTheme="majorHAnsi" w:hAnsiTheme="majorHAnsi" w:cstheme="majorHAnsi"/>
          <w:snapToGrid w:val="0"/>
          <w:sz w:val="20"/>
          <w:szCs w:val="20"/>
        </w:rPr>
        <w:tab/>
      </w:r>
      <w:r w:rsidRPr="0080753C">
        <w:rPr>
          <w:rFonts w:asciiTheme="majorHAnsi" w:hAnsiTheme="majorHAnsi" w:cstheme="majorHAnsi"/>
          <w:snapToGrid w:val="0"/>
          <w:sz w:val="20"/>
          <w:szCs w:val="20"/>
        </w:rPr>
        <w:tab/>
        <w:t>Unit 6: Applications of Probability</w:t>
      </w:r>
    </w:p>
    <w:p w14:paraId="0000000B" w14:textId="77777777" w:rsidR="00665764" w:rsidRDefault="00665764">
      <w:pPr>
        <w:pBdr>
          <w:top w:val="nil"/>
          <w:left w:val="nil"/>
          <w:bottom w:val="nil"/>
          <w:right w:val="nil"/>
          <w:between w:val="nil"/>
        </w:pBdr>
        <w:spacing w:after="0" w:line="240" w:lineRule="auto"/>
        <w:rPr>
          <w:sz w:val="20"/>
          <w:szCs w:val="20"/>
        </w:rPr>
      </w:pPr>
    </w:p>
    <w:p w14:paraId="38BC8786" w14:textId="77777777" w:rsidR="00F471D0" w:rsidRPr="0080753C" w:rsidRDefault="00F471D0" w:rsidP="00F471D0">
      <w:pPr>
        <w:pBdr>
          <w:top w:val="nil"/>
          <w:left w:val="nil"/>
          <w:bottom w:val="nil"/>
          <w:right w:val="nil"/>
          <w:between w:val="nil"/>
        </w:pBdr>
        <w:spacing w:after="0" w:line="240" w:lineRule="auto"/>
        <w:rPr>
          <w:rFonts w:asciiTheme="majorHAnsi" w:hAnsiTheme="majorHAnsi" w:cstheme="majorHAnsi"/>
          <w:sz w:val="20"/>
          <w:szCs w:val="20"/>
        </w:rPr>
      </w:pPr>
      <w:r w:rsidRPr="0080753C">
        <w:rPr>
          <w:rFonts w:asciiTheme="majorHAnsi" w:hAnsiTheme="majorHAnsi" w:cstheme="majorHAnsi"/>
          <w:b/>
          <w:color w:val="000000"/>
          <w:sz w:val="20"/>
          <w:szCs w:val="20"/>
          <w:u w:val="single"/>
        </w:rPr>
        <w:t>Special Assignments and Projects</w:t>
      </w:r>
      <w:r w:rsidRPr="0080753C">
        <w:rPr>
          <w:rFonts w:asciiTheme="majorHAnsi" w:hAnsiTheme="majorHAnsi" w:cstheme="majorHAnsi"/>
          <w:b/>
          <w:color w:val="000000"/>
          <w:sz w:val="20"/>
          <w:szCs w:val="20"/>
        </w:rPr>
        <w:t>:</w:t>
      </w:r>
      <w:r w:rsidRPr="0080753C">
        <w:rPr>
          <w:rFonts w:asciiTheme="majorHAnsi" w:hAnsiTheme="majorHAnsi" w:cstheme="majorHAnsi"/>
          <w:b/>
          <w:color w:val="000000"/>
          <w:sz w:val="20"/>
          <w:szCs w:val="20"/>
        </w:rPr>
        <w:tab/>
      </w:r>
      <w:r w:rsidRPr="0080753C">
        <w:rPr>
          <w:rFonts w:asciiTheme="majorHAnsi" w:hAnsiTheme="majorHAnsi" w:cstheme="majorHAnsi"/>
          <w:sz w:val="20"/>
          <w:szCs w:val="20"/>
        </w:rPr>
        <w:t>Projects will be completed at various times to provide students with additional opportunities to demonstrate mastery of concepts.  Details will be distributed as they are assigned.</w:t>
      </w:r>
    </w:p>
    <w:p w14:paraId="483AAFF3" w14:textId="0E7CD339" w:rsidR="003A4D02" w:rsidRDefault="003A4D02" w:rsidP="003A4D02">
      <w:pPr>
        <w:pBdr>
          <w:top w:val="nil"/>
          <w:left w:val="nil"/>
          <w:bottom w:val="nil"/>
          <w:right w:val="nil"/>
          <w:between w:val="nil"/>
        </w:pBdr>
        <w:spacing w:after="0" w:line="240" w:lineRule="auto"/>
        <w:rPr>
          <w:b/>
          <w:color w:val="000000"/>
          <w:sz w:val="20"/>
          <w:szCs w:val="20"/>
        </w:rPr>
      </w:pPr>
    </w:p>
    <w:p w14:paraId="65BFF24B" w14:textId="5FBF6D2D" w:rsidR="003A4D02" w:rsidRPr="003A4D02" w:rsidRDefault="003A4D02" w:rsidP="003A4D02">
      <w:pPr>
        <w:pBdr>
          <w:top w:val="nil"/>
          <w:left w:val="nil"/>
          <w:bottom w:val="nil"/>
          <w:right w:val="nil"/>
          <w:between w:val="nil"/>
        </w:pBdr>
        <w:spacing w:after="0" w:line="240" w:lineRule="auto"/>
        <w:rPr>
          <w:b/>
          <w:color w:val="000000"/>
          <w:sz w:val="20"/>
          <w:szCs w:val="20"/>
          <w:u w:val="single"/>
        </w:rPr>
      </w:pPr>
      <w:r w:rsidRPr="003A4D02">
        <w:rPr>
          <w:b/>
          <w:color w:val="000000"/>
          <w:sz w:val="20"/>
          <w:szCs w:val="20"/>
          <w:u w:val="single"/>
        </w:rPr>
        <w:t>Classroom Rules and Discipline Procedures:</w:t>
      </w:r>
    </w:p>
    <w:p w14:paraId="4DCC420C" w14:textId="14424F85" w:rsidR="003A4D02" w:rsidRDefault="003A4D02" w:rsidP="003A4D02">
      <w:pPr>
        <w:pBdr>
          <w:top w:val="nil"/>
          <w:left w:val="nil"/>
          <w:bottom w:val="nil"/>
          <w:right w:val="nil"/>
          <w:between w:val="nil"/>
        </w:pBdr>
        <w:spacing w:after="0" w:line="240" w:lineRule="auto"/>
        <w:rPr>
          <w:b/>
          <w:color w:val="000000"/>
          <w:sz w:val="20"/>
          <w:szCs w:val="20"/>
        </w:rPr>
      </w:pPr>
      <w:r>
        <w:rPr>
          <w:b/>
          <w:color w:val="000000"/>
          <w:sz w:val="20"/>
          <w:szCs w:val="20"/>
        </w:rPr>
        <w:t>To ensure an optimum learning environment, please adhere to the following WHS Student Non-Negotiables:</w:t>
      </w:r>
    </w:p>
    <w:p w14:paraId="4EF16401" w14:textId="3E380213" w:rsidR="003A4D02" w:rsidRDefault="003A4D02"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Be in class on time</w:t>
      </w:r>
    </w:p>
    <w:p w14:paraId="05B45DAF" w14:textId="4C7289C1" w:rsidR="003A4D02" w:rsidRDefault="003A4D02"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Be prepared for class and ready to learn before the bell rings</w:t>
      </w:r>
    </w:p>
    <w:p w14:paraId="611B9691" w14:textId="7332AD27" w:rsidR="003A4D02" w:rsidRDefault="003A4D02"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Dress for success – follow the dress code</w:t>
      </w:r>
    </w:p>
    <w:p w14:paraId="7A29A24E" w14:textId="0414913B" w:rsidR="003A4D02" w:rsidRDefault="00B10D84"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Refrain from eating in the classroom</w:t>
      </w:r>
    </w:p>
    <w:p w14:paraId="361C7B47" w14:textId="37A0B1B4" w:rsidR="003A4D02" w:rsidRDefault="00B10D84"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Hats and headgear should be removed upon entering the building</w:t>
      </w:r>
    </w:p>
    <w:p w14:paraId="4A40F878" w14:textId="68161F0E" w:rsidR="003A4D02" w:rsidRDefault="003A4D02"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Technology use is at the discretion of each teacher</w:t>
      </w:r>
    </w:p>
    <w:p w14:paraId="33B239D3" w14:textId="7C69495F" w:rsidR="003A4D02" w:rsidRDefault="00B10D84"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Use appropriate language in the building</w:t>
      </w:r>
    </w:p>
    <w:p w14:paraId="6D426D19" w14:textId="22FA7EA5" w:rsidR="003A4D02" w:rsidRPr="003A4D02" w:rsidRDefault="003A4D02"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Everything A</w:t>
      </w:r>
      <w:r w:rsidR="00B10D84">
        <w:rPr>
          <w:color w:val="000000"/>
          <w:sz w:val="20"/>
          <w:szCs w:val="20"/>
        </w:rPr>
        <w:t>.</w:t>
      </w:r>
      <w:r>
        <w:rPr>
          <w:color w:val="000000"/>
          <w:sz w:val="20"/>
          <w:szCs w:val="20"/>
        </w:rPr>
        <w:t>C</w:t>
      </w:r>
      <w:r w:rsidR="00B10D84">
        <w:rPr>
          <w:color w:val="000000"/>
          <w:sz w:val="20"/>
          <w:szCs w:val="20"/>
        </w:rPr>
        <w:t>.</w:t>
      </w:r>
      <w:r>
        <w:rPr>
          <w:color w:val="000000"/>
          <w:sz w:val="20"/>
          <w:szCs w:val="20"/>
        </w:rPr>
        <w:t>E</w:t>
      </w:r>
      <w:r w:rsidR="00B10D84">
        <w:rPr>
          <w:color w:val="000000"/>
          <w:sz w:val="20"/>
          <w:szCs w:val="20"/>
        </w:rPr>
        <w:t>.</w:t>
      </w:r>
      <w:r>
        <w:rPr>
          <w:color w:val="000000"/>
          <w:sz w:val="20"/>
          <w:szCs w:val="20"/>
        </w:rPr>
        <w:t>S</w:t>
      </w:r>
      <w:r w:rsidR="00B10D84">
        <w:rPr>
          <w:color w:val="000000"/>
          <w:sz w:val="20"/>
          <w:szCs w:val="20"/>
        </w:rPr>
        <w:t>.</w:t>
      </w:r>
    </w:p>
    <w:p w14:paraId="00000029" w14:textId="77777777" w:rsidR="00665764" w:rsidRDefault="00665764" w:rsidP="00B10D84">
      <w:pPr>
        <w:pBdr>
          <w:top w:val="nil"/>
          <w:left w:val="nil"/>
          <w:bottom w:val="nil"/>
          <w:right w:val="nil"/>
          <w:between w:val="nil"/>
        </w:pBdr>
        <w:spacing w:after="0" w:line="240" w:lineRule="auto"/>
        <w:rPr>
          <w:color w:val="000000"/>
          <w:sz w:val="20"/>
          <w:szCs w:val="20"/>
          <w:u w:val="single"/>
        </w:rPr>
      </w:pPr>
    </w:p>
    <w:p w14:paraId="0000002A" w14:textId="77777777" w:rsidR="00665764" w:rsidRDefault="009054CC" w:rsidP="00B10D84">
      <w:pPr>
        <w:pBdr>
          <w:top w:val="nil"/>
          <w:left w:val="nil"/>
          <w:bottom w:val="nil"/>
          <w:right w:val="nil"/>
          <w:between w:val="nil"/>
        </w:pBdr>
        <w:spacing w:after="0" w:line="240" w:lineRule="auto"/>
        <w:rPr>
          <w:b/>
          <w:color w:val="000000"/>
          <w:sz w:val="20"/>
          <w:szCs w:val="20"/>
        </w:rPr>
      </w:pPr>
      <w:r>
        <w:rPr>
          <w:b/>
          <w:color w:val="000000"/>
          <w:sz w:val="20"/>
          <w:szCs w:val="20"/>
          <w:u w:val="single"/>
        </w:rPr>
        <w:t>Make-up Work Policies</w:t>
      </w:r>
      <w:r>
        <w:rPr>
          <w:b/>
          <w:color w:val="000000"/>
          <w:sz w:val="20"/>
          <w:szCs w:val="20"/>
        </w:rPr>
        <w:t>:</w:t>
      </w:r>
    </w:p>
    <w:p w14:paraId="0000002B" w14:textId="77777777" w:rsidR="00665764" w:rsidRDefault="009054CC" w:rsidP="00B10D84">
      <w:pPr>
        <w:pBdr>
          <w:top w:val="nil"/>
          <w:left w:val="nil"/>
          <w:bottom w:val="nil"/>
          <w:right w:val="nil"/>
          <w:between w:val="nil"/>
        </w:pBdr>
        <w:spacing w:after="0" w:line="240" w:lineRule="auto"/>
        <w:rPr>
          <w:color w:val="000000"/>
          <w:sz w:val="20"/>
          <w:szCs w:val="20"/>
        </w:rPr>
        <w:sectPr w:rsidR="00665764" w:rsidSect="003A4D02">
          <w:headerReference w:type="even" r:id="rId8"/>
          <w:footerReference w:type="even" r:id="rId9"/>
          <w:footerReference w:type="default" r:id="rId10"/>
          <w:headerReference w:type="first" r:id="rId11"/>
          <w:footerReference w:type="first" r:id="rId12"/>
          <w:type w:val="continuous"/>
          <w:pgSz w:w="12240" w:h="15840"/>
          <w:pgMar w:top="230" w:right="864" w:bottom="230" w:left="864" w:header="720" w:footer="720" w:gutter="0"/>
          <w:cols w:space="720"/>
        </w:sectPr>
      </w:pPr>
      <w:r w:rsidRPr="003A4D02">
        <w:rPr>
          <w:bCs/>
          <w:sz w:val="20"/>
          <w:szCs w:val="20"/>
        </w:rPr>
        <w:t>Please refer to page 10 of the Henry County Student Handbook</w:t>
      </w:r>
      <w:r>
        <w:rPr>
          <w:b/>
          <w:color w:val="000000"/>
          <w:sz w:val="20"/>
          <w:szCs w:val="20"/>
        </w:rPr>
        <w:t>.</w:t>
      </w:r>
    </w:p>
    <w:p w14:paraId="0000002C" w14:textId="77777777" w:rsidR="00665764" w:rsidRDefault="00665764">
      <w:pPr>
        <w:pBdr>
          <w:top w:val="nil"/>
          <w:left w:val="nil"/>
          <w:bottom w:val="nil"/>
          <w:right w:val="nil"/>
          <w:between w:val="nil"/>
        </w:pBdr>
        <w:spacing w:after="0" w:line="240" w:lineRule="auto"/>
        <w:rPr>
          <w:color w:val="000000"/>
          <w:sz w:val="20"/>
          <w:szCs w:val="20"/>
        </w:rPr>
      </w:pPr>
    </w:p>
    <w:p w14:paraId="0000002D" w14:textId="77777777" w:rsidR="00665764" w:rsidRDefault="009054CC">
      <w:pPr>
        <w:pBdr>
          <w:top w:val="nil"/>
          <w:left w:val="nil"/>
          <w:bottom w:val="nil"/>
          <w:right w:val="nil"/>
          <w:between w:val="nil"/>
        </w:pBdr>
        <w:spacing w:after="0" w:line="240" w:lineRule="auto"/>
        <w:rPr>
          <w:color w:val="000000"/>
          <w:sz w:val="20"/>
          <w:szCs w:val="20"/>
        </w:rPr>
      </w:pPr>
      <w:r>
        <w:rPr>
          <w:b/>
          <w:color w:val="000000"/>
          <w:sz w:val="20"/>
          <w:szCs w:val="20"/>
          <w:u w:val="single"/>
        </w:rPr>
        <w:t>School-wide Grading Requirements as follows (semester grading)</w:t>
      </w:r>
      <w:r>
        <w:rPr>
          <w:b/>
          <w:color w:val="000000"/>
          <w:sz w:val="20"/>
          <w:szCs w:val="20"/>
        </w:rPr>
        <w:t>:</w:t>
      </w:r>
    </w:p>
    <w:p w14:paraId="0000002E" w14:textId="77777777" w:rsidR="00665764" w:rsidRPr="003A4D02" w:rsidRDefault="009054CC">
      <w:pPr>
        <w:pBdr>
          <w:top w:val="nil"/>
          <w:left w:val="nil"/>
          <w:bottom w:val="nil"/>
          <w:right w:val="nil"/>
          <w:between w:val="nil"/>
        </w:pBdr>
        <w:spacing w:after="0" w:line="240" w:lineRule="auto"/>
        <w:rPr>
          <w:bCs/>
          <w:color w:val="000000"/>
          <w:sz w:val="20"/>
          <w:szCs w:val="20"/>
        </w:rPr>
      </w:pPr>
      <w:r w:rsidRPr="003A4D02">
        <w:rPr>
          <w:bCs/>
          <w:color w:val="000000"/>
          <w:sz w:val="20"/>
          <w:szCs w:val="20"/>
        </w:rPr>
        <w:t>Semester Final Average:</w:t>
      </w:r>
    </w:p>
    <w:p w14:paraId="0000002F" w14:textId="77777777" w:rsidR="00665764" w:rsidRPr="003A4D02" w:rsidRDefault="009054CC">
      <w:pPr>
        <w:pBdr>
          <w:top w:val="nil"/>
          <w:left w:val="nil"/>
          <w:bottom w:val="nil"/>
          <w:right w:val="nil"/>
          <w:between w:val="nil"/>
        </w:pBdr>
        <w:spacing w:after="0" w:line="240" w:lineRule="auto"/>
        <w:ind w:firstLine="720"/>
        <w:rPr>
          <w:bCs/>
          <w:color w:val="000000"/>
          <w:sz w:val="20"/>
          <w:szCs w:val="20"/>
        </w:rPr>
      </w:pPr>
      <w:r w:rsidRPr="003A4D02">
        <w:rPr>
          <w:bCs/>
          <w:color w:val="000000"/>
          <w:sz w:val="20"/>
          <w:szCs w:val="20"/>
        </w:rPr>
        <w:t>Final exam or EOC/Milestone Assessment- 9</w:t>
      </w:r>
      <w:r w:rsidRPr="003A4D02">
        <w:rPr>
          <w:bCs/>
          <w:color w:val="000000"/>
          <w:sz w:val="20"/>
          <w:szCs w:val="20"/>
          <w:vertAlign w:val="superscript"/>
        </w:rPr>
        <w:t>th</w:t>
      </w:r>
      <w:r w:rsidRPr="003A4D02">
        <w:rPr>
          <w:bCs/>
          <w:color w:val="000000"/>
          <w:sz w:val="20"/>
          <w:szCs w:val="20"/>
        </w:rPr>
        <w:t>- 12</w:t>
      </w:r>
      <w:r w:rsidRPr="003A4D02">
        <w:rPr>
          <w:bCs/>
          <w:color w:val="000000"/>
          <w:sz w:val="20"/>
          <w:szCs w:val="20"/>
          <w:vertAlign w:val="superscript"/>
        </w:rPr>
        <w:t>th</w:t>
      </w:r>
      <w:r w:rsidRPr="003A4D02">
        <w:rPr>
          <w:bCs/>
          <w:color w:val="000000"/>
          <w:sz w:val="20"/>
          <w:szCs w:val="20"/>
        </w:rPr>
        <w:t xml:space="preserve"> grade level courses- 20%</w:t>
      </w:r>
    </w:p>
    <w:p w14:paraId="00000030" w14:textId="77777777" w:rsidR="00665764" w:rsidRPr="003A4D02" w:rsidRDefault="009054CC">
      <w:pPr>
        <w:pBdr>
          <w:top w:val="nil"/>
          <w:left w:val="nil"/>
          <w:bottom w:val="nil"/>
          <w:right w:val="nil"/>
          <w:between w:val="nil"/>
        </w:pBdr>
        <w:spacing w:after="0" w:line="240" w:lineRule="auto"/>
        <w:ind w:firstLine="720"/>
        <w:rPr>
          <w:bCs/>
          <w:color w:val="000000"/>
          <w:sz w:val="20"/>
          <w:szCs w:val="20"/>
        </w:rPr>
      </w:pPr>
      <w:r w:rsidRPr="003A4D02">
        <w:rPr>
          <w:bCs/>
          <w:color w:val="000000"/>
          <w:sz w:val="20"/>
          <w:szCs w:val="20"/>
        </w:rPr>
        <w:t xml:space="preserve">Practice Work (examples include: classwork, homework, formative </w:t>
      </w:r>
      <w:r w:rsidRPr="003A4D02">
        <w:rPr>
          <w:bCs/>
          <w:sz w:val="20"/>
          <w:szCs w:val="20"/>
        </w:rPr>
        <w:t>items</w:t>
      </w:r>
      <w:r w:rsidRPr="003A4D02">
        <w:rPr>
          <w:bCs/>
          <w:color w:val="000000"/>
          <w:sz w:val="20"/>
          <w:szCs w:val="20"/>
        </w:rPr>
        <w:t>, quizzes): 40%</w:t>
      </w:r>
    </w:p>
    <w:p w14:paraId="00000031" w14:textId="77777777" w:rsidR="00665764" w:rsidRPr="003A4D02" w:rsidRDefault="009054CC">
      <w:pPr>
        <w:pBdr>
          <w:top w:val="nil"/>
          <w:left w:val="nil"/>
          <w:bottom w:val="nil"/>
          <w:right w:val="nil"/>
          <w:between w:val="nil"/>
        </w:pBdr>
        <w:spacing w:after="0" w:line="240" w:lineRule="auto"/>
        <w:ind w:firstLine="720"/>
        <w:rPr>
          <w:bCs/>
          <w:color w:val="000000"/>
          <w:sz w:val="20"/>
          <w:szCs w:val="20"/>
        </w:rPr>
      </w:pPr>
      <w:r w:rsidRPr="003A4D02">
        <w:rPr>
          <w:bCs/>
          <w:color w:val="000000"/>
          <w:sz w:val="20"/>
          <w:szCs w:val="20"/>
        </w:rPr>
        <w:t>Assessment Tasks (examples include: labs, summative assessments, major tests/projects): 40%</w:t>
      </w:r>
    </w:p>
    <w:p w14:paraId="00000032" w14:textId="77777777" w:rsidR="00665764" w:rsidRPr="003A4D02" w:rsidRDefault="00665764">
      <w:pPr>
        <w:pBdr>
          <w:top w:val="nil"/>
          <w:left w:val="nil"/>
          <w:bottom w:val="nil"/>
          <w:right w:val="nil"/>
          <w:between w:val="nil"/>
        </w:pBdr>
        <w:spacing w:after="0" w:line="240" w:lineRule="auto"/>
        <w:ind w:left="720"/>
        <w:rPr>
          <w:bCs/>
          <w:color w:val="000000"/>
          <w:sz w:val="20"/>
          <w:szCs w:val="20"/>
        </w:rPr>
      </w:pPr>
    </w:p>
    <w:p w14:paraId="00000033" w14:textId="7D7A8B2D" w:rsidR="00665764" w:rsidRDefault="009054CC" w:rsidP="003A4D02">
      <w:pPr>
        <w:pBdr>
          <w:top w:val="nil"/>
          <w:left w:val="nil"/>
          <w:bottom w:val="nil"/>
          <w:right w:val="nil"/>
          <w:between w:val="nil"/>
        </w:pBdr>
        <w:spacing w:after="0" w:line="240" w:lineRule="auto"/>
        <w:rPr>
          <w:b/>
          <w:color w:val="000000"/>
          <w:sz w:val="20"/>
          <w:szCs w:val="20"/>
        </w:rPr>
      </w:pPr>
      <w:r w:rsidRPr="003A4D02">
        <w:rPr>
          <w:bCs/>
          <w:color w:val="000000"/>
          <w:sz w:val="20"/>
          <w:szCs w:val="20"/>
        </w:rPr>
        <w:t xml:space="preserve">*Grades for each 9 week grading period should include a minimum of the following: 3 tests in the Assessment Task category, 3 labs/quizzes in </w:t>
      </w:r>
      <w:r w:rsidRPr="003A4D02">
        <w:rPr>
          <w:bCs/>
          <w:sz w:val="20"/>
          <w:szCs w:val="20"/>
        </w:rPr>
        <w:t xml:space="preserve">Practice </w:t>
      </w:r>
      <w:r w:rsidRPr="003A4D02">
        <w:rPr>
          <w:bCs/>
          <w:color w:val="000000"/>
          <w:sz w:val="20"/>
          <w:szCs w:val="20"/>
        </w:rPr>
        <w:t>Task category and 9 Practice Work grades</w:t>
      </w:r>
      <w:r>
        <w:rPr>
          <w:b/>
          <w:color w:val="000000"/>
          <w:sz w:val="20"/>
          <w:szCs w:val="20"/>
        </w:rPr>
        <w:t>.</w:t>
      </w:r>
    </w:p>
    <w:p w14:paraId="78A59429" w14:textId="77777777" w:rsidR="005E280C" w:rsidRPr="005E280C" w:rsidRDefault="005E280C" w:rsidP="005E280C">
      <w:pPr>
        <w:pBdr>
          <w:top w:val="nil"/>
          <w:left w:val="nil"/>
          <w:bottom w:val="nil"/>
          <w:right w:val="nil"/>
          <w:between w:val="nil"/>
        </w:pBdr>
        <w:spacing w:after="0" w:line="240" w:lineRule="auto"/>
        <w:rPr>
          <w:b/>
          <w:sz w:val="20"/>
          <w:szCs w:val="20"/>
        </w:rPr>
      </w:pPr>
    </w:p>
    <w:p w14:paraId="0331D2C6" w14:textId="1590A732" w:rsidR="005E280C" w:rsidRPr="005E280C" w:rsidRDefault="005E280C" w:rsidP="005E280C">
      <w:pPr>
        <w:pBdr>
          <w:top w:val="nil"/>
          <w:left w:val="nil"/>
          <w:bottom w:val="nil"/>
          <w:right w:val="nil"/>
          <w:between w:val="nil"/>
        </w:pBdr>
        <w:spacing w:after="0" w:line="240" w:lineRule="auto"/>
        <w:rPr>
          <w:b/>
          <w:sz w:val="20"/>
          <w:szCs w:val="20"/>
        </w:rPr>
      </w:pPr>
      <w:r>
        <w:rPr>
          <w:b/>
          <w:bCs/>
          <w:sz w:val="20"/>
          <w:szCs w:val="20"/>
          <w:u w:val="single"/>
        </w:rPr>
        <w:t>Recovery/</w:t>
      </w:r>
      <w:r w:rsidRPr="005E280C">
        <w:rPr>
          <w:b/>
          <w:bCs/>
          <w:sz w:val="20"/>
          <w:szCs w:val="20"/>
          <w:u w:val="single"/>
        </w:rPr>
        <w:t>Request to Retest: </w:t>
      </w:r>
    </w:p>
    <w:p w14:paraId="296F9C5F" w14:textId="77777777" w:rsidR="005E280C" w:rsidRPr="005E280C" w:rsidRDefault="005E280C" w:rsidP="005E280C">
      <w:pPr>
        <w:pBdr>
          <w:top w:val="nil"/>
          <w:left w:val="nil"/>
          <w:bottom w:val="nil"/>
          <w:right w:val="nil"/>
          <w:between w:val="nil"/>
        </w:pBdr>
        <w:spacing w:after="0" w:line="240" w:lineRule="auto"/>
        <w:rPr>
          <w:bCs/>
          <w:sz w:val="20"/>
          <w:szCs w:val="20"/>
        </w:rPr>
      </w:pPr>
      <w:r w:rsidRPr="005E280C">
        <w:rPr>
          <w:bCs/>
          <w:sz w:val="20"/>
          <w:szCs w:val="20"/>
        </w:rPr>
        <w:t>If a student is not successful at demonstrating mastery on a test, there will be ONE OPPORTUNITY to retest the missed concepts within three weeks of receiving the graded test. Remediation and review to prepare for the retest must be documented and approved. </w:t>
      </w:r>
    </w:p>
    <w:p w14:paraId="6D1BD273" w14:textId="77777777" w:rsidR="005E280C" w:rsidRDefault="005E280C" w:rsidP="005E280C">
      <w:pPr>
        <w:pBdr>
          <w:top w:val="nil"/>
          <w:left w:val="nil"/>
          <w:bottom w:val="nil"/>
          <w:right w:val="nil"/>
          <w:between w:val="nil"/>
        </w:pBdr>
        <w:spacing w:after="0" w:line="240" w:lineRule="auto"/>
        <w:rPr>
          <w:bCs/>
          <w:sz w:val="20"/>
          <w:szCs w:val="20"/>
        </w:rPr>
      </w:pPr>
    </w:p>
    <w:p w14:paraId="39CEA2F5" w14:textId="435D4B3A" w:rsidR="005E280C" w:rsidRPr="005E280C" w:rsidRDefault="005E280C" w:rsidP="005E280C">
      <w:pPr>
        <w:pBdr>
          <w:top w:val="nil"/>
          <w:left w:val="nil"/>
          <w:bottom w:val="nil"/>
          <w:right w:val="nil"/>
          <w:between w:val="nil"/>
        </w:pBdr>
        <w:spacing w:after="0" w:line="240" w:lineRule="auto"/>
        <w:rPr>
          <w:bCs/>
          <w:sz w:val="20"/>
          <w:szCs w:val="20"/>
        </w:rPr>
      </w:pPr>
      <w:r w:rsidRPr="005E280C">
        <w:rPr>
          <w:bCs/>
          <w:sz w:val="20"/>
          <w:szCs w:val="20"/>
        </w:rPr>
        <w:t>Students should complete and submit a written Request to Retest to their mathematics teacher at least 2 days prior to the requested retest date. If a student fails to attach the original test to the Request to Retest form, they will have to retake the entire test.  Forms will be stored in the classroom and online.</w:t>
      </w:r>
    </w:p>
    <w:p w14:paraId="1A4157D3" w14:textId="77777777" w:rsidR="005E280C" w:rsidRDefault="005E280C" w:rsidP="005E280C">
      <w:pPr>
        <w:pBdr>
          <w:top w:val="nil"/>
          <w:left w:val="nil"/>
          <w:bottom w:val="nil"/>
          <w:right w:val="nil"/>
          <w:between w:val="nil"/>
        </w:pBdr>
        <w:spacing w:after="0" w:line="240" w:lineRule="auto"/>
        <w:rPr>
          <w:b/>
          <w:sz w:val="20"/>
          <w:szCs w:val="20"/>
        </w:rPr>
      </w:pPr>
    </w:p>
    <w:p w14:paraId="0000003A" w14:textId="77777777" w:rsidR="00665764" w:rsidRDefault="009054CC">
      <w:pPr>
        <w:pBdr>
          <w:top w:val="nil"/>
          <w:left w:val="nil"/>
          <w:bottom w:val="nil"/>
          <w:right w:val="nil"/>
          <w:between w:val="nil"/>
        </w:pBdr>
        <w:spacing w:after="0" w:line="240" w:lineRule="auto"/>
        <w:rPr>
          <w:color w:val="000000"/>
          <w:sz w:val="20"/>
          <w:szCs w:val="20"/>
        </w:rPr>
      </w:pPr>
      <w:r>
        <w:rPr>
          <w:b/>
          <w:color w:val="000000"/>
          <w:sz w:val="20"/>
          <w:szCs w:val="20"/>
          <w:u w:val="single"/>
        </w:rPr>
        <w:t>Academic Integrity Policy</w:t>
      </w:r>
      <w:r>
        <w:rPr>
          <w:b/>
          <w:color w:val="000000"/>
          <w:sz w:val="20"/>
          <w:szCs w:val="20"/>
        </w:rPr>
        <w:t>:</w:t>
      </w:r>
    </w:p>
    <w:p w14:paraId="0000003E" w14:textId="4517F474" w:rsidR="00665764" w:rsidRDefault="009054CC">
      <w:pPr>
        <w:pBdr>
          <w:top w:val="nil"/>
          <w:left w:val="nil"/>
          <w:bottom w:val="nil"/>
          <w:right w:val="nil"/>
          <w:between w:val="nil"/>
        </w:pBdr>
        <w:spacing w:after="0" w:line="240" w:lineRule="auto"/>
        <w:rPr>
          <w:bCs/>
          <w:color w:val="000000"/>
          <w:sz w:val="20"/>
          <w:szCs w:val="20"/>
        </w:rPr>
      </w:pPr>
      <w:r w:rsidRPr="003A4D02">
        <w:rPr>
          <w:bCs/>
          <w:color w:val="000000"/>
          <w:sz w:val="20"/>
          <w:szCs w:val="20"/>
        </w:rPr>
        <w:t xml:space="preserve">Academic integrity is a fundamental value of quality education; therefore, Woodland High School will not tolerate any acts of cheating, plagiarism, or falsification of school work.  Should it be determined that an academic integrity violation has taken place, </w:t>
      </w:r>
      <w:r w:rsidRPr="003A4D02">
        <w:rPr>
          <w:bCs/>
          <w:color w:val="000000"/>
          <w:sz w:val="20"/>
          <w:szCs w:val="20"/>
        </w:rPr>
        <w:lastRenderedPageBreak/>
        <w:t>the school reserves the right to assign a grade of zero and submit a disciplinary referral to the appropriate Assistant Principal.  The school also reserves the right to remove or suspend enrollment in any Advanced Placement/Honors classes as well as Academic Honor Societies.</w:t>
      </w:r>
      <w:r w:rsidRPr="003A4D02">
        <w:rPr>
          <w:bCs/>
          <w:color w:val="000000"/>
          <w:sz w:val="20"/>
          <w:szCs w:val="20"/>
        </w:rPr>
        <w:tab/>
      </w:r>
    </w:p>
    <w:p w14:paraId="7C7CEC43" w14:textId="77777777" w:rsidR="005E280C" w:rsidRDefault="005E280C" w:rsidP="005E280C">
      <w:pPr>
        <w:pBdr>
          <w:top w:val="nil"/>
          <w:left w:val="nil"/>
          <w:bottom w:val="nil"/>
          <w:right w:val="nil"/>
          <w:between w:val="nil"/>
        </w:pBdr>
        <w:spacing w:after="0" w:line="240" w:lineRule="auto"/>
        <w:rPr>
          <w:b/>
          <w:bCs/>
          <w:sz w:val="20"/>
          <w:szCs w:val="20"/>
          <w:u w:val="single"/>
        </w:rPr>
      </w:pPr>
    </w:p>
    <w:p w14:paraId="5F657292" w14:textId="51E9415A" w:rsidR="005E280C" w:rsidRPr="005E280C" w:rsidRDefault="005E280C" w:rsidP="005E280C">
      <w:pPr>
        <w:pBdr>
          <w:top w:val="nil"/>
          <w:left w:val="nil"/>
          <w:bottom w:val="nil"/>
          <w:right w:val="nil"/>
          <w:between w:val="nil"/>
        </w:pBdr>
        <w:spacing w:after="0" w:line="240" w:lineRule="auto"/>
        <w:rPr>
          <w:b/>
          <w:sz w:val="20"/>
          <w:szCs w:val="20"/>
        </w:rPr>
      </w:pPr>
      <w:r w:rsidRPr="005E280C">
        <w:rPr>
          <w:b/>
          <w:bCs/>
          <w:sz w:val="20"/>
          <w:szCs w:val="20"/>
          <w:u w:val="single"/>
        </w:rPr>
        <w:t>Late Policy</w:t>
      </w:r>
      <w:r w:rsidRPr="005E280C">
        <w:rPr>
          <w:b/>
          <w:bCs/>
          <w:sz w:val="20"/>
          <w:szCs w:val="20"/>
        </w:rPr>
        <w:t xml:space="preserve">: </w:t>
      </w:r>
      <w:r w:rsidRPr="005E280C">
        <w:rPr>
          <w:bCs/>
          <w:sz w:val="20"/>
          <w:szCs w:val="20"/>
        </w:rPr>
        <w:t xml:space="preserve">Students have 2 school days with no penalty to submit late work.  The assignment will be flagged as MISSING in Infinite Campus if not turned in on the due date.  Work submitted </w:t>
      </w:r>
      <w:r w:rsidRPr="005E280C">
        <w:rPr>
          <w:bCs/>
          <w:sz w:val="20"/>
          <w:szCs w:val="20"/>
          <w:u w:val="single"/>
        </w:rPr>
        <w:t>school</w:t>
      </w:r>
      <w:r w:rsidRPr="005E280C">
        <w:rPr>
          <w:bCs/>
          <w:sz w:val="20"/>
          <w:szCs w:val="20"/>
        </w:rPr>
        <w:t xml:space="preserve"> days 3 - 5  receive a maximum grade of 75.  After which, students receive a 0 + comment in Infinite Campus.</w:t>
      </w:r>
    </w:p>
    <w:p w14:paraId="4309CCE0" w14:textId="77777777" w:rsidR="00F471D0" w:rsidRDefault="00F471D0">
      <w:pPr>
        <w:pBdr>
          <w:top w:val="nil"/>
          <w:left w:val="nil"/>
          <w:bottom w:val="nil"/>
          <w:right w:val="nil"/>
          <w:between w:val="nil"/>
        </w:pBdr>
        <w:spacing w:after="0" w:line="240" w:lineRule="auto"/>
        <w:rPr>
          <w:b/>
          <w:sz w:val="20"/>
          <w:szCs w:val="20"/>
          <w:highlight w:val="yellow"/>
        </w:rPr>
      </w:pPr>
    </w:p>
    <w:p w14:paraId="00000040" w14:textId="6A0572D5" w:rsidR="00665764" w:rsidRDefault="009054CC">
      <w:pPr>
        <w:pBdr>
          <w:top w:val="nil"/>
          <w:left w:val="nil"/>
          <w:bottom w:val="nil"/>
          <w:right w:val="nil"/>
          <w:between w:val="nil"/>
        </w:pBdr>
        <w:spacing w:after="0" w:line="240" w:lineRule="auto"/>
        <w:rPr>
          <w:rFonts w:asciiTheme="majorHAnsi" w:hAnsiTheme="majorHAnsi" w:cstheme="majorHAnsi"/>
          <w:sz w:val="20"/>
          <w:szCs w:val="20"/>
        </w:rPr>
      </w:pPr>
      <w:r>
        <w:rPr>
          <w:b/>
          <w:color w:val="000000"/>
          <w:sz w:val="20"/>
          <w:szCs w:val="20"/>
          <w:u w:val="single"/>
        </w:rPr>
        <w:t>Materials Needed</w:t>
      </w:r>
      <w:r>
        <w:rPr>
          <w:b/>
          <w:color w:val="000000"/>
          <w:sz w:val="20"/>
          <w:szCs w:val="20"/>
        </w:rPr>
        <w:t xml:space="preserve">: </w:t>
      </w:r>
      <w:r w:rsidR="00F471D0" w:rsidRPr="00F471D0">
        <w:rPr>
          <w:rFonts w:asciiTheme="majorHAnsi" w:hAnsiTheme="majorHAnsi" w:cstheme="majorHAnsi"/>
          <w:sz w:val="20"/>
          <w:szCs w:val="20"/>
        </w:rPr>
        <w:t>composition notebooks</w:t>
      </w:r>
      <w:r w:rsidR="00F471D0" w:rsidRPr="00F471D0">
        <w:rPr>
          <w:rFonts w:asciiTheme="majorHAnsi" w:hAnsiTheme="majorHAnsi" w:cstheme="majorHAnsi"/>
          <w:color w:val="000000"/>
          <w:sz w:val="20"/>
          <w:szCs w:val="20"/>
        </w:rPr>
        <w:t xml:space="preserve">, </w:t>
      </w:r>
      <w:r w:rsidR="00F471D0" w:rsidRPr="00F471D0">
        <w:rPr>
          <w:rFonts w:asciiTheme="majorHAnsi" w:hAnsiTheme="majorHAnsi" w:cstheme="majorHAnsi"/>
          <w:sz w:val="20"/>
          <w:szCs w:val="20"/>
        </w:rPr>
        <w:t>pencil</w:t>
      </w:r>
      <w:r w:rsidR="00F471D0" w:rsidRPr="00F471D0">
        <w:rPr>
          <w:rFonts w:asciiTheme="majorHAnsi" w:hAnsiTheme="majorHAnsi" w:cstheme="majorHAnsi"/>
          <w:color w:val="000000"/>
          <w:sz w:val="20"/>
          <w:szCs w:val="20"/>
        </w:rPr>
        <w:t>, and calculator</w:t>
      </w:r>
      <w:r w:rsidR="00F471D0" w:rsidRPr="00F471D0">
        <w:rPr>
          <w:rFonts w:asciiTheme="majorHAnsi" w:hAnsiTheme="majorHAnsi" w:cstheme="majorHAnsi"/>
          <w:sz w:val="20"/>
          <w:szCs w:val="20"/>
        </w:rPr>
        <w:t xml:space="preserve"> (Casio fx-115ES plus)</w:t>
      </w:r>
    </w:p>
    <w:p w14:paraId="3F2BA099" w14:textId="77777777" w:rsidR="00F471D0" w:rsidRPr="00F471D0" w:rsidRDefault="00F471D0">
      <w:pPr>
        <w:pBdr>
          <w:top w:val="nil"/>
          <w:left w:val="nil"/>
          <w:bottom w:val="nil"/>
          <w:right w:val="nil"/>
          <w:between w:val="nil"/>
        </w:pBdr>
        <w:spacing w:after="0" w:line="240" w:lineRule="auto"/>
        <w:rPr>
          <w:rFonts w:asciiTheme="majorHAnsi" w:hAnsiTheme="majorHAnsi" w:cstheme="majorHAnsi"/>
          <w:color w:val="000000"/>
          <w:sz w:val="20"/>
          <w:szCs w:val="20"/>
        </w:rPr>
      </w:pPr>
    </w:p>
    <w:p w14:paraId="386708D5" w14:textId="77777777" w:rsidR="003A4D02" w:rsidRDefault="009054CC">
      <w:pPr>
        <w:pBdr>
          <w:top w:val="nil"/>
          <w:left w:val="nil"/>
          <w:bottom w:val="nil"/>
          <w:right w:val="nil"/>
          <w:between w:val="nil"/>
        </w:pBdr>
        <w:spacing w:after="0" w:line="240" w:lineRule="auto"/>
        <w:rPr>
          <w:b/>
          <w:color w:val="000000"/>
          <w:sz w:val="20"/>
          <w:szCs w:val="20"/>
        </w:rPr>
      </w:pPr>
      <w:r>
        <w:rPr>
          <w:b/>
          <w:color w:val="000000"/>
          <w:sz w:val="20"/>
          <w:szCs w:val="20"/>
          <w:u w:val="single"/>
        </w:rPr>
        <w:t>Technology Information</w:t>
      </w:r>
      <w:r>
        <w:rPr>
          <w:b/>
          <w:color w:val="000000"/>
          <w:sz w:val="20"/>
          <w:szCs w:val="20"/>
        </w:rPr>
        <w:t xml:space="preserve">:  </w:t>
      </w:r>
    </w:p>
    <w:p w14:paraId="00000044" w14:textId="3212FCB1" w:rsidR="003A4D02" w:rsidRDefault="009054CC" w:rsidP="007D62C2">
      <w:pPr>
        <w:pBdr>
          <w:top w:val="nil"/>
          <w:left w:val="nil"/>
          <w:bottom w:val="nil"/>
          <w:right w:val="nil"/>
          <w:between w:val="nil"/>
        </w:pBdr>
        <w:spacing w:after="0" w:line="240" w:lineRule="auto"/>
        <w:rPr>
          <w:b/>
          <w:sz w:val="20"/>
          <w:szCs w:val="20"/>
        </w:rPr>
      </w:pPr>
      <w:r>
        <w:rPr>
          <w:sz w:val="20"/>
          <w:szCs w:val="20"/>
        </w:rPr>
        <w:t xml:space="preserve">If you experience technical issues, please use the launchpad to access Technology Services Incident IQ to report your issue.  </w:t>
      </w:r>
    </w:p>
    <w:p w14:paraId="5CF5642F" w14:textId="4D11347E" w:rsidR="00665764" w:rsidRDefault="00665764">
      <w:pPr>
        <w:pBdr>
          <w:top w:val="nil"/>
          <w:left w:val="nil"/>
          <w:bottom w:val="nil"/>
          <w:right w:val="nil"/>
          <w:between w:val="nil"/>
        </w:pBdr>
        <w:spacing w:after="0" w:line="240" w:lineRule="auto"/>
        <w:rPr>
          <w:b/>
          <w:sz w:val="20"/>
          <w:szCs w:val="20"/>
        </w:rPr>
      </w:pPr>
    </w:p>
    <w:p w14:paraId="2817A250" w14:textId="6B297307" w:rsidR="003A4D02" w:rsidRDefault="007D62C2">
      <w:pPr>
        <w:pBdr>
          <w:top w:val="nil"/>
          <w:left w:val="nil"/>
          <w:bottom w:val="nil"/>
          <w:right w:val="nil"/>
          <w:between w:val="nil"/>
        </w:pBdr>
        <w:spacing w:after="0" w:line="240" w:lineRule="auto"/>
        <w:rPr>
          <w:b/>
          <w:sz w:val="20"/>
          <w:szCs w:val="20"/>
        </w:rPr>
      </w:pPr>
      <w:r>
        <w:rPr>
          <w:b/>
          <w:sz w:val="20"/>
          <w:szCs w:val="20"/>
        </w:rPr>
        <w:t>The contents of this syllabus is subject to change.</w:t>
      </w:r>
    </w:p>
    <w:p w14:paraId="6A41AC34" w14:textId="77777777" w:rsidR="003A4D02" w:rsidRDefault="003A4D02">
      <w:pPr>
        <w:pBdr>
          <w:top w:val="nil"/>
          <w:left w:val="nil"/>
          <w:bottom w:val="nil"/>
          <w:right w:val="nil"/>
          <w:between w:val="nil"/>
        </w:pBdr>
        <w:spacing w:after="0" w:line="240" w:lineRule="auto"/>
        <w:rPr>
          <w:b/>
          <w:sz w:val="20"/>
          <w:szCs w:val="20"/>
        </w:rPr>
      </w:pPr>
    </w:p>
    <w:p w14:paraId="00000045" w14:textId="77777777" w:rsidR="00665764" w:rsidRDefault="009054CC">
      <w:pPr>
        <w:pBdr>
          <w:top w:val="nil"/>
          <w:left w:val="nil"/>
          <w:bottom w:val="nil"/>
          <w:right w:val="nil"/>
          <w:between w:val="nil"/>
        </w:pBdr>
        <w:spacing w:after="0" w:line="240" w:lineRule="auto"/>
        <w:rPr>
          <w:color w:val="000000"/>
          <w:sz w:val="20"/>
          <w:szCs w:val="20"/>
        </w:rPr>
      </w:pPr>
      <w:r>
        <w:rPr>
          <w:b/>
          <w:color w:val="000000"/>
          <w:sz w:val="20"/>
          <w:szCs w:val="20"/>
        </w:rPr>
        <w:t>STUDENT/PARENT CONSENT OF UNDERSTANDING:</w:t>
      </w:r>
    </w:p>
    <w:p w14:paraId="00000046" w14:textId="77777777" w:rsidR="00665764" w:rsidRDefault="009054CC">
      <w:pPr>
        <w:pBdr>
          <w:top w:val="nil"/>
          <w:left w:val="nil"/>
          <w:bottom w:val="nil"/>
          <w:right w:val="nil"/>
          <w:between w:val="nil"/>
        </w:pBdr>
        <w:spacing w:after="0" w:line="240" w:lineRule="auto"/>
        <w:rPr>
          <w:color w:val="000000"/>
          <w:sz w:val="20"/>
          <w:szCs w:val="20"/>
        </w:rPr>
      </w:pPr>
      <w:r>
        <w:rPr>
          <w:b/>
          <w:color w:val="000000"/>
          <w:sz w:val="20"/>
          <w:szCs w:val="20"/>
        </w:rPr>
        <w:t xml:space="preserve">I have read and understand all of the objectives, requirements, and expectations for </w:t>
      </w:r>
    </w:p>
    <w:p w14:paraId="00000047" w14:textId="77777777" w:rsidR="00665764" w:rsidRDefault="00665764">
      <w:pPr>
        <w:pBdr>
          <w:top w:val="nil"/>
          <w:left w:val="nil"/>
          <w:bottom w:val="nil"/>
          <w:right w:val="nil"/>
          <w:between w:val="nil"/>
        </w:pBdr>
        <w:spacing w:after="0" w:line="240" w:lineRule="auto"/>
        <w:rPr>
          <w:color w:val="000000"/>
          <w:sz w:val="20"/>
          <w:szCs w:val="20"/>
        </w:rPr>
      </w:pPr>
    </w:p>
    <w:p w14:paraId="00000048" w14:textId="747848F7" w:rsidR="00665764" w:rsidRDefault="009054CC">
      <w:pPr>
        <w:pBdr>
          <w:top w:val="nil"/>
          <w:left w:val="nil"/>
          <w:bottom w:val="nil"/>
          <w:right w:val="nil"/>
          <w:between w:val="nil"/>
        </w:pBdr>
        <w:spacing w:after="0" w:line="240" w:lineRule="auto"/>
        <w:rPr>
          <w:b/>
          <w:color w:val="000000"/>
          <w:sz w:val="20"/>
          <w:szCs w:val="20"/>
        </w:rPr>
      </w:pPr>
      <w:r>
        <w:rPr>
          <w:b/>
          <w:color w:val="000000"/>
          <w:sz w:val="20"/>
          <w:szCs w:val="20"/>
        </w:rPr>
        <w:t>____________________________ taught by _______________________.</w:t>
      </w:r>
    </w:p>
    <w:p w14:paraId="45941228" w14:textId="5C896E0F" w:rsidR="003A4D02" w:rsidRDefault="003A4D02">
      <w:pPr>
        <w:pBdr>
          <w:top w:val="nil"/>
          <w:left w:val="nil"/>
          <w:bottom w:val="nil"/>
          <w:right w:val="nil"/>
          <w:between w:val="nil"/>
        </w:pBdr>
        <w:spacing w:after="0" w:line="240" w:lineRule="auto"/>
        <w:rPr>
          <w:b/>
          <w:color w:val="000000"/>
          <w:sz w:val="20"/>
          <w:szCs w:val="20"/>
        </w:rPr>
      </w:pPr>
    </w:p>
    <w:p w14:paraId="1F501403" w14:textId="77777777" w:rsidR="003A4D02" w:rsidRDefault="003A4D02">
      <w:pPr>
        <w:pBdr>
          <w:top w:val="nil"/>
          <w:left w:val="nil"/>
          <w:bottom w:val="nil"/>
          <w:right w:val="nil"/>
          <w:between w:val="nil"/>
        </w:pBdr>
        <w:spacing w:after="0" w:line="240" w:lineRule="auto"/>
        <w:rPr>
          <w:b/>
          <w:color w:val="000000"/>
          <w:sz w:val="20"/>
          <w:szCs w:val="20"/>
        </w:rPr>
      </w:pPr>
    </w:p>
    <w:p w14:paraId="6E33B3BE" w14:textId="77777777" w:rsidR="003A4D02" w:rsidRDefault="003A4D02">
      <w:pPr>
        <w:pBdr>
          <w:top w:val="nil"/>
          <w:left w:val="nil"/>
          <w:bottom w:val="nil"/>
          <w:right w:val="nil"/>
          <w:between w:val="nil"/>
        </w:pBdr>
        <w:spacing w:after="0" w:line="240" w:lineRule="auto"/>
        <w:rPr>
          <w:color w:val="000000"/>
          <w:sz w:val="20"/>
          <w:szCs w:val="20"/>
        </w:rPr>
      </w:pPr>
    </w:p>
    <w:p w14:paraId="04843F17" w14:textId="607514D1" w:rsidR="003A4D02" w:rsidRPr="003A4D02" w:rsidRDefault="009054CC">
      <w:pPr>
        <w:pBdr>
          <w:top w:val="nil"/>
          <w:left w:val="nil"/>
          <w:bottom w:val="nil"/>
          <w:right w:val="nil"/>
          <w:between w:val="nil"/>
        </w:pBdr>
        <w:spacing w:after="0" w:line="240" w:lineRule="auto"/>
        <w:rPr>
          <w:b/>
          <w:color w:val="000000"/>
          <w:sz w:val="20"/>
          <w:szCs w:val="20"/>
        </w:rPr>
      </w:pPr>
      <w:r>
        <w:rPr>
          <w:b/>
          <w:color w:val="000000"/>
          <w:sz w:val="20"/>
          <w:szCs w:val="20"/>
        </w:rPr>
        <w:t xml:space="preserve">________________________________________________     </w:t>
      </w:r>
      <w:r>
        <w:rPr>
          <w:b/>
          <w:color w:val="000000"/>
          <w:sz w:val="20"/>
          <w:szCs w:val="20"/>
        </w:rPr>
        <w:tab/>
      </w:r>
      <w:r>
        <w:rPr>
          <w:b/>
          <w:color w:val="000000"/>
          <w:sz w:val="20"/>
          <w:szCs w:val="20"/>
        </w:rPr>
        <w:tab/>
      </w:r>
      <w:r>
        <w:rPr>
          <w:b/>
          <w:color w:val="000000"/>
          <w:sz w:val="20"/>
          <w:szCs w:val="20"/>
        </w:rPr>
        <w:tab/>
        <w:t>______________________</w:t>
      </w:r>
    </w:p>
    <w:p w14:paraId="0000004C" w14:textId="06AC905D" w:rsidR="00665764" w:rsidRDefault="009054CC">
      <w:pPr>
        <w:pBdr>
          <w:top w:val="nil"/>
          <w:left w:val="nil"/>
          <w:bottom w:val="nil"/>
          <w:right w:val="nil"/>
          <w:between w:val="nil"/>
        </w:pBdr>
        <w:spacing w:after="0" w:line="240" w:lineRule="auto"/>
        <w:rPr>
          <w:b/>
          <w:color w:val="000000"/>
          <w:sz w:val="20"/>
          <w:szCs w:val="20"/>
        </w:rPr>
      </w:pPr>
      <w:r>
        <w:rPr>
          <w:b/>
          <w:color w:val="000000"/>
          <w:sz w:val="20"/>
          <w:szCs w:val="20"/>
        </w:rPr>
        <w:t>Student signature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Date</w:t>
      </w:r>
    </w:p>
    <w:p w14:paraId="252AEB9F" w14:textId="7A9DF033" w:rsidR="003A4D02" w:rsidRDefault="003A4D02">
      <w:pPr>
        <w:pBdr>
          <w:top w:val="nil"/>
          <w:left w:val="nil"/>
          <w:bottom w:val="nil"/>
          <w:right w:val="nil"/>
          <w:between w:val="nil"/>
        </w:pBdr>
        <w:spacing w:after="0" w:line="240" w:lineRule="auto"/>
        <w:rPr>
          <w:b/>
          <w:color w:val="000000"/>
          <w:sz w:val="20"/>
          <w:szCs w:val="20"/>
        </w:rPr>
      </w:pPr>
    </w:p>
    <w:p w14:paraId="1814D2A2" w14:textId="77777777" w:rsidR="003A4D02" w:rsidRDefault="003A4D02">
      <w:pPr>
        <w:pBdr>
          <w:top w:val="nil"/>
          <w:left w:val="nil"/>
          <w:bottom w:val="nil"/>
          <w:right w:val="nil"/>
          <w:between w:val="nil"/>
        </w:pBdr>
        <w:spacing w:after="0" w:line="240" w:lineRule="auto"/>
        <w:rPr>
          <w:color w:val="000000"/>
          <w:sz w:val="20"/>
          <w:szCs w:val="20"/>
        </w:rPr>
      </w:pPr>
    </w:p>
    <w:p w14:paraId="0000004D" w14:textId="77777777" w:rsidR="00665764" w:rsidRDefault="009054CC">
      <w:pPr>
        <w:pBdr>
          <w:top w:val="nil"/>
          <w:left w:val="nil"/>
          <w:bottom w:val="nil"/>
          <w:right w:val="nil"/>
          <w:between w:val="nil"/>
        </w:pBdr>
        <w:spacing w:after="0" w:line="240" w:lineRule="auto"/>
        <w:rPr>
          <w:color w:val="000000"/>
          <w:sz w:val="20"/>
          <w:szCs w:val="20"/>
        </w:rPr>
      </w:pPr>
      <w:r>
        <w:rPr>
          <w:b/>
          <w:color w:val="000000"/>
          <w:sz w:val="20"/>
          <w:szCs w:val="20"/>
        </w:rPr>
        <w:t xml:space="preserve">________________________________________________    </w:t>
      </w:r>
      <w:r>
        <w:rPr>
          <w:b/>
          <w:color w:val="000000"/>
          <w:sz w:val="20"/>
          <w:szCs w:val="20"/>
        </w:rPr>
        <w:tab/>
      </w:r>
      <w:r>
        <w:rPr>
          <w:b/>
          <w:color w:val="000000"/>
          <w:sz w:val="20"/>
          <w:szCs w:val="20"/>
        </w:rPr>
        <w:tab/>
      </w:r>
      <w:r>
        <w:rPr>
          <w:b/>
          <w:color w:val="000000"/>
          <w:sz w:val="20"/>
          <w:szCs w:val="20"/>
        </w:rPr>
        <w:tab/>
        <w:t xml:space="preserve"> ______________________</w:t>
      </w:r>
    </w:p>
    <w:p w14:paraId="0000004E" w14:textId="77777777" w:rsidR="00665764" w:rsidRDefault="009054CC">
      <w:pPr>
        <w:pBdr>
          <w:top w:val="nil"/>
          <w:left w:val="nil"/>
          <w:bottom w:val="nil"/>
          <w:right w:val="nil"/>
          <w:between w:val="nil"/>
        </w:pBdr>
        <w:spacing w:after="0" w:line="240" w:lineRule="auto"/>
        <w:rPr>
          <w:color w:val="000000"/>
          <w:sz w:val="20"/>
          <w:szCs w:val="20"/>
        </w:rPr>
      </w:pPr>
      <w:r>
        <w:rPr>
          <w:b/>
          <w:color w:val="000000"/>
          <w:sz w:val="20"/>
          <w:szCs w:val="20"/>
        </w:rPr>
        <w:t>Parent signature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 xml:space="preserve">Date </w:t>
      </w:r>
    </w:p>
    <w:sectPr w:rsidR="00665764" w:rsidSect="003A4D02">
      <w:type w:val="continuous"/>
      <w:pgSz w:w="12240" w:h="15840"/>
      <w:pgMar w:top="230" w:right="864" w:bottom="2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D6D5C" w14:textId="77777777" w:rsidR="00917BC4" w:rsidRDefault="00917BC4">
      <w:pPr>
        <w:spacing w:after="0" w:line="240" w:lineRule="auto"/>
      </w:pPr>
      <w:r>
        <w:separator/>
      </w:r>
    </w:p>
  </w:endnote>
  <w:endnote w:type="continuationSeparator" w:id="0">
    <w:p w14:paraId="44300A8D" w14:textId="77777777" w:rsidR="00917BC4" w:rsidRDefault="0091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4" w14:textId="77777777" w:rsidR="00665764" w:rsidRDefault="0066576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3" w14:textId="77777777" w:rsidR="00665764" w:rsidRDefault="0066576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2" w14:textId="77777777" w:rsidR="00665764" w:rsidRDefault="0066576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40BB0" w14:textId="77777777" w:rsidR="00917BC4" w:rsidRDefault="00917BC4">
      <w:pPr>
        <w:spacing w:after="0" w:line="240" w:lineRule="auto"/>
      </w:pPr>
      <w:r>
        <w:separator/>
      </w:r>
    </w:p>
  </w:footnote>
  <w:footnote w:type="continuationSeparator" w:id="0">
    <w:p w14:paraId="44F83211" w14:textId="77777777" w:rsidR="00917BC4" w:rsidRDefault="00917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77777777" w:rsidR="00665764" w:rsidRDefault="0066576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0" w14:textId="77777777" w:rsidR="00665764" w:rsidRDefault="0066576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7115"/>
    <w:multiLevelType w:val="multilevel"/>
    <w:tmpl w:val="F5486FB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962934"/>
    <w:multiLevelType w:val="hybridMultilevel"/>
    <w:tmpl w:val="DFEC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65808"/>
    <w:multiLevelType w:val="multilevel"/>
    <w:tmpl w:val="0584F6E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45ED4C1B"/>
    <w:multiLevelType w:val="multilevel"/>
    <w:tmpl w:val="FA08C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312035"/>
    <w:multiLevelType w:val="multilevel"/>
    <w:tmpl w:val="6F8CBFF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977499F"/>
    <w:multiLevelType w:val="multilevel"/>
    <w:tmpl w:val="48DA2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64"/>
    <w:rsid w:val="002D6FCA"/>
    <w:rsid w:val="003A4D02"/>
    <w:rsid w:val="00556AE4"/>
    <w:rsid w:val="005E280C"/>
    <w:rsid w:val="00665764"/>
    <w:rsid w:val="007D62C2"/>
    <w:rsid w:val="008F5E40"/>
    <w:rsid w:val="009054CC"/>
    <w:rsid w:val="009139B4"/>
    <w:rsid w:val="00917BC4"/>
    <w:rsid w:val="00B10D84"/>
    <w:rsid w:val="00F30824"/>
    <w:rsid w:val="00F4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97D4"/>
  <w15:docId w15:val="{DDC37475-2385-447C-B246-1312DF63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3A4D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4D02"/>
  </w:style>
  <w:style w:type="paragraph" w:styleId="ListParagraph">
    <w:name w:val="List Paragraph"/>
    <w:basedOn w:val="Normal"/>
    <w:uiPriority w:val="34"/>
    <w:qFormat/>
    <w:rsid w:val="003A4D02"/>
    <w:pPr>
      <w:ind w:left="720"/>
      <w:contextualSpacing/>
    </w:pPr>
  </w:style>
  <w:style w:type="character" w:styleId="Hyperlink">
    <w:name w:val="Hyperlink"/>
    <w:uiPriority w:val="99"/>
    <w:unhideWhenUsed/>
    <w:rsid w:val="00F471D0"/>
    <w:rPr>
      <w:color w:val="0000FF"/>
      <w:u w:val="single"/>
    </w:rPr>
  </w:style>
  <w:style w:type="paragraph" w:customStyle="1" w:styleId="Default">
    <w:name w:val="Default"/>
    <w:rsid w:val="00F471D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471D0"/>
    <w:pPr>
      <w:spacing w:after="0" w:line="240" w:lineRule="auto"/>
    </w:pPr>
    <w:rPr>
      <w:rFonts w:cs="Times New Roman"/>
    </w:rPr>
  </w:style>
  <w:style w:type="paragraph" w:styleId="NormalWeb">
    <w:name w:val="Normal (Web)"/>
    <w:basedOn w:val="Normal"/>
    <w:uiPriority w:val="99"/>
    <w:semiHidden/>
    <w:unhideWhenUsed/>
    <w:rsid w:val="005E28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1920">
      <w:bodyDiv w:val="1"/>
      <w:marLeft w:val="0"/>
      <w:marRight w:val="0"/>
      <w:marTop w:val="0"/>
      <w:marBottom w:val="0"/>
      <w:divBdr>
        <w:top w:val="none" w:sz="0" w:space="0" w:color="auto"/>
        <w:left w:val="none" w:sz="0" w:space="0" w:color="auto"/>
        <w:bottom w:val="none" w:sz="0" w:space="0" w:color="auto"/>
        <w:right w:val="none" w:sz="0" w:space="0" w:color="auto"/>
      </w:divBdr>
    </w:div>
    <w:div w:id="1624997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orgiastandards.org/Common-Core/Pages/Math-9-12.aspx"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McCormick, Heather</dc:creator>
  <cp:lastModifiedBy>Pham, TuyetMai</cp:lastModifiedBy>
  <cp:revision>3</cp:revision>
  <cp:lastPrinted>2021-07-19T17:35:00Z</cp:lastPrinted>
  <dcterms:created xsi:type="dcterms:W3CDTF">2021-08-03T14:14:00Z</dcterms:created>
  <dcterms:modified xsi:type="dcterms:W3CDTF">2021-08-03T14:14:00Z</dcterms:modified>
</cp:coreProperties>
</file>